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9331D" w14:textId="77777777" w:rsidR="00D92225" w:rsidRPr="00D92225" w:rsidRDefault="00D92225" w:rsidP="00D92225"/>
    <w:p w14:paraId="17D17735" w14:textId="6750684A" w:rsidR="00D92225" w:rsidRDefault="00D92225" w:rsidP="00D92225"/>
    <w:p w14:paraId="27AD7C26" w14:textId="77777777" w:rsidR="00700BCE" w:rsidRPr="00700BCE" w:rsidRDefault="00D92225" w:rsidP="0070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0BCE">
        <w:rPr>
          <w:b/>
          <w:bCs/>
          <w:sz w:val="28"/>
          <w:szCs w:val="28"/>
        </w:rPr>
        <w:t xml:space="preserve">AVIS D'APPEL </w:t>
      </w:r>
      <w:r w:rsidR="00A412D3" w:rsidRPr="00700BCE">
        <w:rPr>
          <w:b/>
          <w:bCs/>
          <w:sz w:val="28"/>
          <w:szCs w:val="28"/>
        </w:rPr>
        <w:t>D’OFFRES</w:t>
      </w:r>
      <w:r w:rsidR="00700BCE" w:rsidRPr="00700BCE">
        <w:rPr>
          <w:sz w:val="28"/>
          <w:szCs w:val="28"/>
        </w:rPr>
        <w:t xml:space="preserve"> </w:t>
      </w:r>
    </w:p>
    <w:p w14:paraId="77B3FA76" w14:textId="0089F110" w:rsidR="00A412D3" w:rsidRPr="00700BCE" w:rsidRDefault="00A412D3" w:rsidP="0070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>Objet : Formation professionnelle</w:t>
      </w:r>
      <w:r w:rsidR="00700BCE">
        <w:t xml:space="preserve"> </w:t>
      </w:r>
      <w:r w:rsidR="00700BCE">
        <w:rPr>
          <w:b/>
        </w:rPr>
        <w:t xml:space="preserve">et </w:t>
      </w:r>
      <w:r w:rsidR="00700BCE">
        <w:rPr>
          <w:b/>
          <w:bCs/>
        </w:rPr>
        <w:t>m</w:t>
      </w:r>
      <w:r w:rsidR="00174763">
        <w:rPr>
          <w:b/>
          <w:bCs/>
        </w:rPr>
        <w:t>icro-</w:t>
      </w:r>
      <w:r w:rsidR="00700BCE">
        <w:rPr>
          <w:b/>
          <w:bCs/>
        </w:rPr>
        <w:t>p</w:t>
      </w:r>
      <w:r>
        <w:rPr>
          <w:b/>
          <w:bCs/>
        </w:rPr>
        <w:t xml:space="preserve">rojets </w:t>
      </w:r>
      <w:r w:rsidR="00700BCE">
        <w:rPr>
          <w:b/>
          <w:bCs/>
        </w:rPr>
        <w:t xml:space="preserve">collectifs et/ou </w:t>
      </w:r>
      <w:r>
        <w:rPr>
          <w:b/>
          <w:bCs/>
        </w:rPr>
        <w:t>communautaires</w:t>
      </w:r>
      <w:r w:rsidR="00700BCE">
        <w:rPr>
          <w:b/>
          <w:bCs/>
        </w:rPr>
        <w:t>,</w:t>
      </w:r>
      <w:r>
        <w:rPr>
          <w:b/>
          <w:bCs/>
        </w:rPr>
        <w:t xml:space="preserve"> </w:t>
      </w:r>
      <w:r w:rsidR="00700BCE">
        <w:rPr>
          <w:b/>
          <w:bCs/>
        </w:rPr>
        <w:t>et a</w:t>
      </w:r>
      <w:r>
        <w:rPr>
          <w:b/>
          <w:bCs/>
        </w:rPr>
        <w:t>ppui individuel</w:t>
      </w:r>
      <w:r w:rsidR="00700BCE">
        <w:rPr>
          <w:b/>
          <w:bCs/>
        </w:rPr>
        <w:t xml:space="preserve"> d</w:t>
      </w:r>
      <w:r>
        <w:rPr>
          <w:b/>
          <w:bCs/>
        </w:rPr>
        <w:t>ans le cadre de la réintégration de migrants Ivoiriens de retour en Côte d’Ivoire</w:t>
      </w:r>
    </w:p>
    <w:p w14:paraId="1EB6DA12" w14:textId="77777777" w:rsidR="009864BC" w:rsidRDefault="009864BC" w:rsidP="00A412D3">
      <w:pPr>
        <w:rPr>
          <w:b/>
          <w:bCs/>
        </w:rPr>
      </w:pPr>
    </w:p>
    <w:p w14:paraId="3D5A6F84" w14:textId="77777777" w:rsidR="00700BCE" w:rsidRDefault="00A412D3" w:rsidP="00700BCE">
      <w:r w:rsidRPr="00D92225">
        <w:rPr>
          <w:b/>
          <w:bCs/>
        </w:rPr>
        <w:t>Obje</w:t>
      </w:r>
      <w:r>
        <w:rPr>
          <w:b/>
          <w:bCs/>
        </w:rPr>
        <w:t>ctifs</w:t>
      </w:r>
      <w:r w:rsidRPr="00D92225">
        <w:t xml:space="preserve">: </w:t>
      </w:r>
    </w:p>
    <w:p w14:paraId="64192C68" w14:textId="2CBF3B98" w:rsidR="00A412D3" w:rsidRPr="00700BCE" w:rsidRDefault="00A412D3" w:rsidP="00700BCE">
      <w:r w:rsidRPr="00274504">
        <w:rPr>
          <w:rFonts w:ascii="Calibri" w:eastAsia="Times New Roman" w:hAnsi="Calibri" w:cs="Tahoma"/>
          <w:color w:val="000000"/>
          <w:lang w:eastAsia="fr-FR"/>
        </w:rPr>
        <w:t>Dans le cadre de la mise en œuvre des activités du projet « </w:t>
      </w:r>
      <w:r>
        <w:rPr>
          <w:rFonts w:ascii="Calibri" w:eastAsia="Times New Roman" w:hAnsi="Calibri" w:cs="Tahoma"/>
          <w:color w:val="000000"/>
          <w:lang w:eastAsia="fr-FR"/>
        </w:rPr>
        <w:t xml:space="preserve">Initiative Union européenne – OIM pour la protection et la réintégration de migrants en Côte d’Ivoire » financé sous le Fonds Fiduciaire d’Urgence </w:t>
      </w:r>
      <w:r w:rsidR="00161365">
        <w:rPr>
          <w:rFonts w:ascii="Calibri" w:eastAsia="Times New Roman" w:hAnsi="Calibri" w:cs="Tahoma"/>
          <w:color w:val="000000"/>
          <w:lang w:eastAsia="fr-FR"/>
        </w:rPr>
        <w:t xml:space="preserve">de </w:t>
      </w:r>
      <w:r w:rsidRPr="00274504">
        <w:rPr>
          <w:rFonts w:ascii="Calibri" w:eastAsia="Times New Roman" w:hAnsi="Calibri" w:cs="Tahoma"/>
          <w:color w:val="000000"/>
          <w:lang w:eastAsia="fr-FR"/>
        </w:rPr>
        <w:t>l’Union Européenne</w:t>
      </w:r>
      <w:r>
        <w:rPr>
          <w:rFonts w:ascii="Calibri" w:eastAsia="Times New Roman" w:hAnsi="Calibri" w:cs="Tahoma"/>
          <w:color w:val="000000"/>
          <w:lang w:eastAsia="fr-FR"/>
        </w:rPr>
        <w:t xml:space="preserve"> pour l’Afrique</w:t>
      </w:r>
      <w:r w:rsidRPr="00274504">
        <w:rPr>
          <w:rFonts w:ascii="Calibri" w:eastAsia="Times New Roman" w:hAnsi="Calibri" w:cs="Tahoma"/>
          <w:color w:val="000000"/>
          <w:lang w:eastAsia="fr-FR"/>
        </w:rPr>
        <w:t xml:space="preserve">, l’Organisation Internationale pour les Migrations </w:t>
      </w:r>
      <w:r>
        <w:rPr>
          <w:rFonts w:ascii="Calibri" w:eastAsia="Times New Roman" w:hAnsi="Calibri" w:cs="Tahoma"/>
          <w:color w:val="000000"/>
          <w:lang w:eastAsia="fr-FR"/>
        </w:rPr>
        <w:t xml:space="preserve">en Côte d’Ivoire </w:t>
      </w:r>
      <w:r w:rsidR="00174763">
        <w:rPr>
          <w:rFonts w:ascii="Calibri" w:eastAsia="Times New Roman" w:hAnsi="Calibri" w:cs="Tahoma"/>
          <w:color w:val="000000"/>
          <w:lang w:eastAsia="fr-FR"/>
        </w:rPr>
        <w:t>re</w:t>
      </w:r>
      <w:r>
        <w:rPr>
          <w:rFonts w:ascii="Calibri" w:eastAsia="Times New Roman" w:hAnsi="Calibri" w:cs="Tahoma"/>
          <w:color w:val="000000"/>
          <w:lang w:eastAsia="fr-FR"/>
        </w:rPr>
        <w:t xml:space="preserve">cherche </w:t>
      </w:r>
      <w:r w:rsidR="00174763">
        <w:rPr>
          <w:rFonts w:ascii="Calibri" w:eastAsia="Times New Roman" w:hAnsi="Calibri" w:cs="Tahoma"/>
          <w:color w:val="000000"/>
          <w:lang w:eastAsia="fr-FR"/>
        </w:rPr>
        <w:t xml:space="preserve">afin de partenariat, </w:t>
      </w:r>
      <w:r w:rsidRPr="00274504">
        <w:rPr>
          <w:rFonts w:ascii="Calibri" w:eastAsia="Times New Roman" w:hAnsi="Calibri" w:cs="Tahoma"/>
          <w:color w:val="000000"/>
          <w:lang w:eastAsia="fr-FR"/>
        </w:rPr>
        <w:t xml:space="preserve">une organisation spécialisée dans la mise en place de </w:t>
      </w:r>
      <w:r>
        <w:rPr>
          <w:rFonts w:ascii="Calibri" w:eastAsia="Times New Roman" w:hAnsi="Calibri" w:cs="Tahoma"/>
          <w:color w:val="000000"/>
          <w:lang w:eastAsia="fr-FR"/>
        </w:rPr>
        <w:t xml:space="preserve">formations professionnelles et/ou de </w:t>
      </w:r>
      <w:r w:rsidRPr="00274504">
        <w:rPr>
          <w:rFonts w:ascii="Calibri" w:eastAsia="Times New Roman" w:hAnsi="Calibri" w:cs="Tahoma"/>
          <w:color w:val="000000"/>
          <w:lang w:eastAsia="fr-FR"/>
        </w:rPr>
        <w:t xml:space="preserve">micro-projets </w:t>
      </w:r>
      <w:r>
        <w:rPr>
          <w:rFonts w:ascii="Calibri" w:eastAsia="Times New Roman" w:hAnsi="Calibri" w:cs="Tahoma"/>
          <w:color w:val="000000"/>
          <w:lang w:eastAsia="fr-FR"/>
        </w:rPr>
        <w:t>communautaires et/ou d’appui individuel pour la réintégration de migrants ivoiriens de retour dans les zones de :</w:t>
      </w:r>
    </w:p>
    <w:p w14:paraId="34C97B48" w14:textId="07C9A91C" w:rsidR="00A412D3" w:rsidRDefault="00A412D3" w:rsidP="00A412D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000000"/>
          <w:lang w:eastAsia="fr-FR"/>
        </w:rPr>
      </w:pPr>
      <w:r>
        <w:rPr>
          <w:rFonts w:ascii="Calibri" w:eastAsia="Times New Roman" w:hAnsi="Calibri" w:cs="Tahoma"/>
          <w:color w:val="000000"/>
          <w:lang w:eastAsia="fr-FR"/>
        </w:rPr>
        <w:t xml:space="preserve">Abidjan </w:t>
      </w:r>
    </w:p>
    <w:p w14:paraId="308B4968" w14:textId="77777777" w:rsidR="00A412D3" w:rsidRDefault="00A412D3" w:rsidP="00A412D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000000"/>
          <w:lang w:eastAsia="fr-FR"/>
        </w:rPr>
      </w:pPr>
      <w:r>
        <w:rPr>
          <w:rFonts w:ascii="Calibri" w:eastAsia="Times New Roman" w:hAnsi="Calibri" w:cs="Tahoma"/>
          <w:color w:val="000000"/>
          <w:lang w:eastAsia="fr-FR"/>
        </w:rPr>
        <w:t xml:space="preserve">Daloa et alentours </w:t>
      </w:r>
    </w:p>
    <w:p w14:paraId="6A8BE2DC" w14:textId="77777777" w:rsidR="00A412D3" w:rsidRDefault="00A412D3" w:rsidP="00A412D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000000"/>
          <w:lang w:eastAsia="fr-FR"/>
        </w:rPr>
      </w:pPr>
      <w:r>
        <w:rPr>
          <w:rFonts w:ascii="Calibri" w:eastAsia="Times New Roman" w:hAnsi="Calibri" w:cs="Tahoma"/>
          <w:color w:val="000000"/>
          <w:lang w:eastAsia="fr-FR"/>
        </w:rPr>
        <w:t>Gagnoa et alentours</w:t>
      </w:r>
    </w:p>
    <w:p w14:paraId="138B0816" w14:textId="77777777" w:rsidR="00A412D3" w:rsidRDefault="00A412D3" w:rsidP="00A412D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000000"/>
          <w:lang w:eastAsia="fr-FR"/>
        </w:rPr>
      </w:pPr>
      <w:r>
        <w:rPr>
          <w:rFonts w:ascii="Calibri" w:eastAsia="Times New Roman" w:hAnsi="Calibri" w:cs="Tahoma"/>
          <w:color w:val="000000"/>
          <w:lang w:eastAsia="fr-FR"/>
        </w:rPr>
        <w:t>San Pedro et alentours</w:t>
      </w:r>
    </w:p>
    <w:p w14:paraId="57C1F8A0" w14:textId="77777777" w:rsidR="00A412D3" w:rsidRDefault="00A412D3" w:rsidP="00A412D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000000"/>
          <w:lang w:eastAsia="fr-FR"/>
        </w:rPr>
      </w:pPr>
      <w:r>
        <w:rPr>
          <w:rFonts w:ascii="Calibri" w:eastAsia="Times New Roman" w:hAnsi="Calibri" w:cs="Tahoma"/>
          <w:color w:val="000000"/>
          <w:lang w:eastAsia="fr-FR"/>
        </w:rPr>
        <w:t>Bouaké et alentours</w:t>
      </w:r>
    </w:p>
    <w:p w14:paraId="476BFAA6" w14:textId="77777777" w:rsidR="00047062" w:rsidRPr="00571DD9" w:rsidRDefault="00A412D3" w:rsidP="00D9222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b/>
          <w:bCs/>
        </w:rPr>
      </w:pPr>
      <w:r w:rsidRPr="00A412D3">
        <w:rPr>
          <w:rFonts w:ascii="Calibri" w:eastAsia="Times New Roman" w:hAnsi="Calibri" w:cs="Tahoma"/>
          <w:color w:val="000000"/>
          <w:lang w:eastAsia="fr-FR"/>
        </w:rPr>
        <w:t xml:space="preserve">Korhogo et alentours </w:t>
      </w:r>
    </w:p>
    <w:p w14:paraId="41D73CD4" w14:textId="77777777" w:rsidR="00571DD9" w:rsidRDefault="00571DD9" w:rsidP="00571DD9">
      <w:pPr>
        <w:pStyle w:val="Paragraphedeliste"/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000000"/>
          <w:lang w:eastAsia="fr-FR"/>
        </w:rPr>
      </w:pPr>
    </w:p>
    <w:p w14:paraId="79457557" w14:textId="77777777" w:rsidR="00571DD9" w:rsidRPr="00A412D3" w:rsidRDefault="00571DD9" w:rsidP="00571DD9">
      <w:pPr>
        <w:pStyle w:val="Paragraphedeliste"/>
        <w:spacing w:before="100" w:beforeAutospacing="1" w:after="100" w:afterAutospacing="1" w:line="240" w:lineRule="auto"/>
        <w:jc w:val="both"/>
        <w:rPr>
          <w:b/>
          <w:bCs/>
        </w:rPr>
      </w:pPr>
    </w:p>
    <w:p w14:paraId="5D0507F6" w14:textId="57708BAF" w:rsidR="00E61B1B" w:rsidRPr="00E61B1B" w:rsidRDefault="00E61B1B" w:rsidP="00E61B1B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b/>
          <w:bCs/>
          <w:color w:val="000000"/>
          <w:lang w:eastAsia="fr-FR"/>
        </w:rPr>
      </w:pPr>
      <w:r w:rsidRPr="00E61B1B">
        <w:rPr>
          <w:rFonts w:ascii="Calibri" w:eastAsia="Times New Roman" w:hAnsi="Calibri" w:cs="Tahoma"/>
          <w:b/>
          <w:bCs/>
          <w:color w:val="000000"/>
          <w:lang w:eastAsia="fr-FR"/>
        </w:rPr>
        <w:t>CONDITIONS :</w:t>
      </w:r>
    </w:p>
    <w:p w14:paraId="496EDCB8" w14:textId="7AD6F62E" w:rsidR="00E61B1B" w:rsidRPr="00967AEC" w:rsidRDefault="00E61B1B" w:rsidP="00E61B1B">
      <w:pPr>
        <w:jc w:val="both"/>
        <w:rPr>
          <w:u w:val="single"/>
        </w:rPr>
      </w:pPr>
      <w:r w:rsidRPr="00967AEC">
        <w:rPr>
          <w:u w:val="single"/>
        </w:rPr>
        <w:t xml:space="preserve">Formation professionnelle : </w:t>
      </w:r>
    </w:p>
    <w:p w14:paraId="5766F6A4" w14:textId="4BDC184C" w:rsidR="00E61B1B" w:rsidRDefault="00E61B1B" w:rsidP="00E61B1B">
      <w:pPr>
        <w:jc w:val="both"/>
      </w:pPr>
      <w:r>
        <w:t xml:space="preserve">L’organisation devra pouvoir assurer la </w:t>
      </w:r>
      <w:r w:rsidRPr="00D92225">
        <w:t xml:space="preserve">formation </w:t>
      </w:r>
      <w:r>
        <w:t>professionnelle d</w:t>
      </w:r>
      <w:r w:rsidR="00174763">
        <w:t xml:space="preserve">ans </w:t>
      </w:r>
      <w:r>
        <w:t xml:space="preserve">différents corps de métiers , </w:t>
      </w:r>
      <w:r w:rsidRPr="00174763">
        <w:rPr>
          <w:b/>
        </w:rPr>
        <w:t>(</w:t>
      </w:r>
      <w:r w:rsidRPr="00174763">
        <w:rPr>
          <w:b/>
          <w:i/>
        </w:rPr>
        <w:t>agriculture, maraichage, étangs piscicoles,</w:t>
      </w:r>
      <w:r w:rsidRPr="00174763">
        <w:rPr>
          <w:i/>
        </w:rPr>
        <w:t xml:space="preserve"> </w:t>
      </w:r>
      <w:r w:rsidRPr="00174763">
        <w:rPr>
          <w:b/>
          <w:i/>
        </w:rPr>
        <w:t>ventes diverses, cosmétique, coiffure, électronique, électricité, soudure, maçonnerie et construction, épicerie, mécanique, couture, boulangerie et pâtisserie,  restauration, menuiserie,</w:t>
      </w:r>
      <w:r w:rsidR="00174763" w:rsidRPr="00174763">
        <w:rPr>
          <w:b/>
          <w:i/>
        </w:rPr>
        <w:t xml:space="preserve"> artisanat, </w:t>
      </w:r>
      <w:r w:rsidRPr="00174763">
        <w:rPr>
          <w:b/>
          <w:i/>
        </w:rPr>
        <w:t xml:space="preserve"> </w:t>
      </w:r>
      <w:r w:rsidR="00174763" w:rsidRPr="00174763">
        <w:rPr>
          <w:b/>
          <w:i/>
        </w:rPr>
        <w:t xml:space="preserve">commerce, </w:t>
      </w:r>
      <w:r w:rsidRPr="00174763">
        <w:rPr>
          <w:b/>
          <w:i/>
        </w:rPr>
        <w:t>etc</w:t>
      </w:r>
      <w:r w:rsidRPr="00F40523">
        <w:rPr>
          <w:b/>
          <w:i/>
        </w:rPr>
        <w:t>.</w:t>
      </w:r>
      <w:r w:rsidRPr="00F40523">
        <w:rPr>
          <w:b/>
        </w:rPr>
        <w:t>)</w:t>
      </w:r>
      <w:r>
        <w:t xml:space="preserve"> </w:t>
      </w:r>
    </w:p>
    <w:p w14:paraId="4843E659" w14:textId="3F5E0D96" w:rsidR="00967AEC" w:rsidRDefault="00E61B1B" w:rsidP="00E61B1B">
      <w:pPr>
        <w:jc w:val="both"/>
      </w:pPr>
      <w:r>
        <w:t>Durant la période de formation,</w:t>
      </w:r>
      <w:r w:rsidR="00967AEC">
        <w:t xml:space="preserve"> dont la durée sera préalablement déterminée, </w:t>
      </w:r>
      <w:r>
        <w:t>l</w:t>
      </w:r>
      <w:r w:rsidR="00967AEC">
        <w:t xml:space="preserve">’organisation devra avoir une capacité d’hébergement d’au moins 30 lits. </w:t>
      </w:r>
    </w:p>
    <w:p w14:paraId="7309AB4A" w14:textId="5FC1DA99" w:rsidR="00174763" w:rsidRDefault="00967AEC" w:rsidP="00E61B1B">
      <w:pPr>
        <w:jc w:val="both"/>
      </w:pPr>
      <w:r w:rsidRPr="00967AEC">
        <w:rPr>
          <w:u w:val="single"/>
        </w:rPr>
        <w:t>Microprojets</w:t>
      </w:r>
      <w:r w:rsidR="00174763">
        <w:rPr>
          <w:u w:val="single"/>
        </w:rPr>
        <w:t xml:space="preserve"> d’insertion professionnelle</w:t>
      </w:r>
    </w:p>
    <w:p w14:paraId="6FE8C3CA" w14:textId="2E8C91FC" w:rsidR="00967AEC" w:rsidRPr="00967AEC" w:rsidRDefault="00174763" w:rsidP="00E61B1B">
      <w:pPr>
        <w:jc w:val="both"/>
        <w:rPr>
          <w:u w:val="single"/>
        </w:rPr>
      </w:pPr>
      <w:r>
        <w:t xml:space="preserve">Des micro-projets d’insertion individuelle, collectifs et/ou communautaires seront développés et mis en œuvre selon les besoins : </w:t>
      </w:r>
      <w:r>
        <w:rPr>
          <w:u w:val="single"/>
        </w:rPr>
        <w:t xml:space="preserve"> </w:t>
      </w:r>
    </w:p>
    <w:p w14:paraId="250F558A" w14:textId="4D7F19DE" w:rsidR="00E61B1B" w:rsidRPr="00274504" w:rsidRDefault="00E61B1B" w:rsidP="00E61B1B">
      <w:pPr>
        <w:pStyle w:val="Paragraphedeliste"/>
        <w:numPr>
          <w:ilvl w:val="0"/>
          <w:numId w:val="4"/>
        </w:numPr>
        <w:rPr>
          <w:rFonts w:ascii="Calibri" w:eastAsiaTheme="minorEastAsia" w:hAnsi="Calibri"/>
          <w:lang w:eastAsia="zh-TW"/>
        </w:rPr>
      </w:pPr>
      <w:r w:rsidRPr="00274504">
        <w:rPr>
          <w:rFonts w:ascii="Calibri" w:eastAsiaTheme="minorEastAsia" w:hAnsi="Calibri"/>
          <w:lang w:eastAsia="zh-TW"/>
        </w:rPr>
        <w:t>Le budget de chaque micro-projet</w:t>
      </w:r>
      <w:r>
        <w:rPr>
          <w:rFonts w:ascii="Calibri" w:eastAsiaTheme="minorEastAsia" w:hAnsi="Calibri"/>
          <w:lang w:eastAsia="zh-TW"/>
        </w:rPr>
        <w:t xml:space="preserve"> </w:t>
      </w:r>
      <w:r w:rsidR="00967AEC">
        <w:rPr>
          <w:rFonts w:ascii="Calibri" w:eastAsiaTheme="minorEastAsia" w:hAnsi="Calibri"/>
          <w:lang w:eastAsia="zh-TW"/>
        </w:rPr>
        <w:t>sera déterminé par l’OIM ;</w:t>
      </w:r>
    </w:p>
    <w:p w14:paraId="58515B8F" w14:textId="72870B17" w:rsidR="00E61B1B" w:rsidRPr="00967AEC" w:rsidRDefault="00174763" w:rsidP="00967AEC">
      <w:pPr>
        <w:pStyle w:val="Paragraphedeliste"/>
        <w:numPr>
          <w:ilvl w:val="0"/>
          <w:numId w:val="4"/>
        </w:numPr>
        <w:rPr>
          <w:rFonts w:ascii="Calibri" w:eastAsiaTheme="minorEastAsia" w:hAnsi="Calibri"/>
          <w:lang w:eastAsia="zh-TW"/>
        </w:rPr>
      </w:pPr>
      <w:r>
        <w:rPr>
          <w:rFonts w:ascii="Calibri" w:eastAsiaTheme="minorEastAsia" w:hAnsi="Calibri"/>
          <w:lang w:eastAsia="zh-TW"/>
        </w:rPr>
        <w:t xml:space="preserve">Un pourcentage équitable entre </w:t>
      </w:r>
      <w:r w:rsidR="00E61B1B" w:rsidRPr="00274504">
        <w:rPr>
          <w:rFonts w:ascii="Calibri" w:eastAsiaTheme="minorEastAsia" w:hAnsi="Calibri"/>
          <w:lang w:eastAsia="zh-TW"/>
        </w:rPr>
        <w:t xml:space="preserve">migrants </w:t>
      </w:r>
      <w:r w:rsidR="00967AEC">
        <w:rPr>
          <w:rFonts w:ascii="Calibri" w:eastAsiaTheme="minorEastAsia" w:hAnsi="Calibri"/>
          <w:lang w:eastAsia="zh-TW"/>
        </w:rPr>
        <w:t xml:space="preserve">de retour </w:t>
      </w:r>
      <w:r w:rsidR="00E61B1B" w:rsidRPr="00274504">
        <w:rPr>
          <w:rFonts w:ascii="Calibri" w:eastAsiaTheme="minorEastAsia" w:hAnsi="Calibri"/>
          <w:lang w:eastAsia="zh-TW"/>
        </w:rPr>
        <w:t xml:space="preserve">et membres de la communauté </w:t>
      </w:r>
      <w:r w:rsidR="00967AEC" w:rsidRPr="00274504">
        <w:rPr>
          <w:rFonts w:ascii="Calibri" w:eastAsiaTheme="minorEastAsia" w:hAnsi="Calibri"/>
          <w:lang w:eastAsia="zh-TW"/>
        </w:rPr>
        <w:t>d’</w:t>
      </w:r>
      <w:r w:rsidR="00967AEC">
        <w:rPr>
          <w:rFonts w:ascii="Calibri" w:eastAsiaTheme="minorEastAsia" w:hAnsi="Calibri"/>
          <w:lang w:eastAsia="zh-TW"/>
        </w:rPr>
        <w:t xml:space="preserve">origine </w:t>
      </w:r>
      <w:r w:rsidR="00967AEC" w:rsidRPr="00274504">
        <w:rPr>
          <w:rFonts w:ascii="Calibri" w:eastAsiaTheme="minorEastAsia" w:hAnsi="Calibri"/>
          <w:lang w:eastAsia="zh-TW"/>
        </w:rPr>
        <w:t>d</w:t>
      </w:r>
      <w:r>
        <w:rPr>
          <w:rFonts w:ascii="Calibri" w:eastAsiaTheme="minorEastAsia" w:hAnsi="Calibri"/>
          <w:lang w:eastAsia="zh-TW"/>
        </w:rPr>
        <w:t xml:space="preserve">evra être </w:t>
      </w:r>
      <w:r w:rsidR="00967AEC" w:rsidRPr="00274504">
        <w:rPr>
          <w:rFonts w:ascii="Calibri" w:eastAsiaTheme="minorEastAsia" w:hAnsi="Calibri"/>
          <w:lang w:eastAsia="zh-TW"/>
        </w:rPr>
        <w:t>inclus dans la mise en œuvre d</w:t>
      </w:r>
      <w:r w:rsidR="00967AEC">
        <w:rPr>
          <w:rFonts w:ascii="Calibri" w:eastAsiaTheme="minorEastAsia" w:hAnsi="Calibri"/>
          <w:lang w:eastAsia="zh-TW"/>
        </w:rPr>
        <w:t xml:space="preserve">es </w:t>
      </w:r>
      <w:r w:rsidR="00967AEC" w:rsidRPr="00274504">
        <w:rPr>
          <w:rFonts w:ascii="Calibri" w:eastAsiaTheme="minorEastAsia" w:hAnsi="Calibri"/>
          <w:lang w:eastAsia="zh-TW"/>
        </w:rPr>
        <w:t>proje</w:t>
      </w:r>
      <w:r>
        <w:rPr>
          <w:rFonts w:ascii="Calibri" w:eastAsiaTheme="minorEastAsia" w:hAnsi="Calibri"/>
          <w:lang w:eastAsia="zh-TW"/>
        </w:rPr>
        <w:t xml:space="preserve">ts communautaires </w:t>
      </w:r>
      <w:r w:rsidR="00967AEC">
        <w:rPr>
          <w:rFonts w:ascii="Calibri" w:eastAsiaTheme="minorEastAsia" w:hAnsi="Calibri"/>
          <w:lang w:eastAsia="zh-TW"/>
        </w:rPr>
        <w:t>;</w:t>
      </w:r>
    </w:p>
    <w:p w14:paraId="44326147" w14:textId="337D8C95" w:rsidR="00E61B1B" w:rsidRPr="00652366" w:rsidRDefault="00174763" w:rsidP="00E61B1B">
      <w:pPr>
        <w:pStyle w:val="Paragraphedeliste"/>
        <w:numPr>
          <w:ilvl w:val="0"/>
          <w:numId w:val="4"/>
        </w:numPr>
        <w:rPr>
          <w:rFonts w:ascii="Calibri" w:eastAsiaTheme="minorEastAsia" w:hAnsi="Calibri"/>
          <w:lang w:eastAsia="zh-TW"/>
        </w:rPr>
      </w:pPr>
      <w:r>
        <w:rPr>
          <w:rFonts w:ascii="Calibri" w:eastAsiaTheme="minorEastAsia" w:hAnsi="Calibri"/>
          <w:lang w:eastAsia="zh-TW"/>
        </w:rPr>
        <w:lastRenderedPageBreak/>
        <w:t xml:space="preserve">La prise en compte de l’aspect « genre » devra être respecté dans la mise en œuvre de chaque projet collectif et/ou communautaire </w:t>
      </w:r>
      <w:r w:rsidR="00E61B1B">
        <w:rPr>
          <w:rFonts w:ascii="Calibri" w:eastAsiaTheme="minorEastAsia" w:hAnsi="Calibri"/>
          <w:lang w:eastAsia="zh-TW"/>
        </w:rPr>
        <w:t>;</w:t>
      </w:r>
    </w:p>
    <w:p w14:paraId="0CA5BC2C" w14:textId="75647C6D" w:rsidR="00E61B1B" w:rsidRPr="00274504" w:rsidRDefault="00E61B1B" w:rsidP="00174763">
      <w:pPr>
        <w:pStyle w:val="Paragraphedeliste"/>
        <w:numPr>
          <w:ilvl w:val="0"/>
          <w:numId w:val="4"/>
        </w:numPr>
        <w:rPr>
          <w:rFonts w:ascii="Calibri" w:eastAsiaTheme="minorEastAsia" w:hAnsi="Calibri"/>
          <w:lang w:eastAsia="zh-TW"/>
        </w:rPr>
      </w:pPr>
      <w:r w:rsidRPr="00274504">
        <w:rPr>
          <w:rFonts w:ascii="Calibri" w:eastAsiaTheme="minorEastAsia" w:hAnsi="Calibri"/>
          <w:lang w:eastAsia="zh-TW"/>
        </w:rPr>
        <w:t>Le micro-projet</w:t>
      </w:r>
      <w:r>
        <w:rPr>
          <w:rFonts w:ascii="Calibri" w:eastAsiaTheme="minorEastAsia" w:hAnsi="Calibri"/>
          <w:lang w:eastAsia="zh-TW"/>
        </w:rPr>
        <w:t xml:space="preserve"> </w:t>
      </w:r>
      <w:r w:rsidR="00174763" w:rsidRPr="00174763">
        <w:rPr>
          <w:rFonts w:ascii="Calibri" w:eastAsiaTheme="minorEastAsia" w:hAnsi="Calibri"/>
          <w:lang w:eastAsia="zh-TW"/>
        </w:rPr>
        <w:t xml:space="preserve">collectif et/ou communautaire </w:t>
      </w:r>
      <w:r>
        <w:rPr>
          <w:rFonts w:ascii="Calibri" w:eastAsiaTheme="minorEastAsia" w:hAnsi="Calibri"/>
          <w:lang w:eastAsia="zh-TW"/>
        </w:rPr>
        <w:t>doit être mis en place dans les zones identifiées ;</w:t>
      </w:r>
    </w:p>
    <w:p w14:paraId="4D3099EF" w14:textId="36B6F91C" w:rsidR="00E61B1B" w:rsidRPr="00652366" w:rsidRDefault="00E61B1B" w:rsidP="00174763">
      <w:pPr>
        <w:pStyle w:val="Paragraphedeliste"/>
        <w:numPr>
          <w:ilvl w:val="0"/>
          <w:numId w:val="4"/>
        </w:numPr>
        <w:rPr>
          <w:rFonts w:ascii="Calibri" w:eastAsiaTheme="minorEastAsia" w:hAnsi="Calibri"/>
          <w:lang w:eastAsia="zh-TW"/>
        </w:rPr>
      </w:pPr>
      <w:r w:rsidRPr="00274504">
        <w:rPr>
          <w:rFonts w:ascii="Calibri" w:eastAsiaTheme="minorEastAsia" w:hAnsi="Calibri"/>
          <w:lang w:eastAsia="zh-TW"/>
        </w:rPr>
        <w:t xml:space="preserve">Le micro-projet </w:t>
      </w:r>
      <w:r w:rsidR="00174763" w:rsidRPr="00174763">
        <w:rPr>
          <w:rFonts w:ascii="Calibri" w:eastAsiaTheme="minorEastAsia" w:hAnsi="Calibri"/>
          <w:lang w:eastAsia="zh-TW"/>
        </w:rPr>
        <w:t>collectif et/ou communautaire</w:t>
      </w:r>
      <w:r>
        <w:rPr>
          <w:rFonts w:ascii="Calibri" w:eastAsiaTheme="minorEastAsia" w:hAnsi="Calibri"/>
          <w:lang w:eastAsia="zh-TW"/>
        </w:rPr>
        <w:t xml:space="preserve"> </w:t>
      </w:r>
      <w:r w:rsidRPr="00274504">
        <w:rPr>
          <w:rFonts w:ascii="Calibri" w:eastAsiaTheme="minorEastAsia" w:hAnsi="Calibri"/>
          <w:lang w:eastAsia="zh-TW"/>
        </w:rPr>
        <w:t xml:space="preserve">doit être sélectionné en collaboration avec la communauté </w:t>
      </w:r>
      <w:r>
        <w:rPr>
          <w:rFonts w:ascii="Calibri" w:eastAsiaTheme="minorEastAsia" w:hAnsi="Calibri"/>
          <w:lang w:eastAsia="zh-TW"/>
        </w:rPr>
        <w:t>et les autorités des zones ciblée</w:t>
      </w:r>
      <w:r w:rsidRPr="00274504">
        <w:rPr>
          <w:rFonts w:ascii="Calibri" w:eastAsiaTheme="minorEastAsia" w:hAnsi="Calibri"/>
          <w:lang w:eastAsia="zh-TW"/>
        </w:rPr>
        <w:t>s</w:t>
      </w:r>
      <w:r>
        <w:rPr>
          <w:rFonts w:ascii="Calibri" w:eastAsiaTheme="minorEastAsia" w:hAnsi="Calibri"/>
          <w:lang w:eastAsia="zh-TW"/>
        </w:rPr>
        <w:t xml:space="preserve"> et </w:t>
      </w:r>
      <w:r w:rsidRPr="00652366">
        <w:rPr>
          <w:rFonts w:ascii="Calibri" w:eastAsiaTheme="minorEastAsia" w:hAnsi="Calibri"/>
          <w:lang w:eastAsia="zh-TW"/>
        </w:rPr>
        <w:t>avoir un impact positif sur la communauté entière</w:t>
      </w:r>
      <w:r>
        <w:rPr>
          <w:rFonts w:ascii="Calibri" w:eastAsiaTheme="minorEastAsia" w:hAnsi="Calibri"/>
          <w:lang w:eastAsia="zh-TW"/>
        </w:rPr>
        <w:t> ;</w:t>
      </w:r>
    </w:p>
    <w:p w14:paraId="5C8E3745" w14:textId="6B733FFD" w:rsidR="00E61B1B" w:rsidRDefault="00E61B1B" w:rsidP="009864BC">
      <w:pPr>
        <w:pStyle w:val="Paragraphedeliste"/>
        <w:numPr>
          <w:ilvl w:val="0"/>
          <w:numId w:val="4"/>
        </w:numPr>
        <w:rPr>
          <w:rFonts w:ascii="Calibri" w:eastAsiaTheme="minorEastAsia" w:hAnsi="Calibri"/>
          <w:lang w:eastAsia="zh-TW"/>
        </w:rPr>
      </w:pPr>
      <w:r w:rsidRPr="00274504">
        <w:rPr>
          <w:rFonts w:ascii="Calibri" w:eastAsiaTheme="minorEastAsia" w:hAnsi="Calibri"/>
          <w:lang w:eastAsia="zh-TW"/>
        </w:rPr>
        <w:t>Le micro-projet</w:t>
      </w:r>
      <w:r w:rsidR="009864BC" w:rsidRPr="009864BC">
        <w:t xml:space="preserve"> </w:t>
      </w:r>
      <w:r w:rsidR="009864BC" w:rsidRPr="009864BC">
        <w:rPr>
          <w:rFonts w:ascii="Calibri" w:eastAsiaTheme="minorEastAsia" w:hAnsi="Calibri"/>
          <w:lang w:eastAsia="zh-TW"/>
        </w:rPr>
        <w:t>collectif et/ou communautaire</w:t>
      </w:r>
      <w:r>
        <w:rPr>
          <w:rFonts w:ascii="Calibri" w:eastAsiaTheme="minorEastAsia" w:hAnsi="Calibri"/>
          <w:lang w:eastAsia="zh-TW"/>
        </w:rPr>
        <w:t xml:space="preserve"> </w:t>
      </w:r>
      <w:r w:rsidRPr="00274504">
        <w:rPr>
          <w:rFonts w:ascii="Calibri" w:eastAsiaTheme="minorEastAsia" w:hAnsi="Calibri"/>
          <w:lang w:eastAsia="zh-TW"/>
        </w:rPr>
        <w:t>doit instaurer des synergies avec des initiatives complémentaires présentes dans la région et se baser sur les structures et ressources déjà</w:t>
      </w:r>
      <w:r>
        <w:rPr>
          <w:rFonts w:ascii="Calibri" w:eastAsiaTheme="minorEastAsia" w:hAnsi="Calibri"/>
          <w:lang w:eastAsia="zh-TW"/>
        </w:rPr>
        <w:t xml:space="preserve"> existantes ;</w:t>
      </w:r>
      <w:r w:rsidR="009864BC">
        <w:rPr>
          <w:rFonts w:ascii="Calibri" w:eastAsiaTheme="minorEastAsia" w:hAnsi="Calibri"/>
          <w:lang w:eastAsia="zh-TW"/>
        </w:rPr>
        <w:t xml:space="preserve"> </w:t>
      </w:r>
    </w:p>
    <w:p w14:paraId="37F9B7FF" w14:textId="4B573D24" w:rsidR="00967AEC" w:rsidRDefault="00967AEC" w:rsidP="009864BC">
      <w:pPr>
        <w:pStyle w:val="Paragraphedeliste"/>
        <w:numPr>
          <w:ilvl w:val="0"/>
          <w:numId w:val="4"/>
        </w:numPr>
        <w:rPr>
          <w:rFonts w:ascii="Calibri" w:eastAsiaTheme="minorEastAsia" w:hAnsi="Calibri"/>
          <w:lang w:eastAsia="zh-TW"/>
        </w:rPr>
      </w:pPr>
      <w:r>
        <w:rPr>
          <w:rFonts w:ascii="Calibri" w:eastAsiaTheme="minorEastAsia" w:hAnsi="Calibri"/>
          <w:lang w:eastAsia="zh-TW"/>
        </w:rPr>
        <w:t xml:space="preserve">Le micro projet </w:t>
      </w:r>
      <w:r w:rsidR="009864BC" w:rsidRPr="009864BC">
        <w:rPr>
          <w:rFonts w:ascii="Calibri" w:eastAsiaTheme="minorEastAsia" w:hAnsi="Calibri"/>
          <w:lang w:eastAsia="zh-TW"/>
        </w:rPr>
        <w:t xml:space="preserve">collectif et/ou communautaire </w:t>
      </w:r>
      <w:r w:rsidR="0028146E">
        <w:rPr>
          <w:rFonts w:ascii="Calibri" w:eastAsiaTheme="minorEastAsia" w:hAnsi="Calibri"/>
          <w:lang w:eastAsia="zh-TW"/>
        </w:rPr>
        <w:t xml:space="preserve">devra être </w:t>
      </w:r>
      <w:r w:rsidR="009864BC">
        <w:rPr>
          <w:rFonts w:ascii="Calibri" w:eastAsiaTheme="minorEastAsia" w:hAnsi="Calibri"/>
          <w:lang w:eastAsia="zh-TW"/>
        </w:rPr>
        <w:t>à</w:t>
      </w:r>
      <w:r w:rsidR="0028146E">
        <w:rPr>
          <w:rFonts w:ascii="Calibri" w:eastAsiaTheme="minorEastAsia" w:hAnsi="Calibri"/>
          <w:lang w:eastAsia="zh-TW"/>
        </w:rPr>
        <w:t xml:space="preserve"> même de </w:t>
      </w:r>
      <w:r w:rsidRPr="00967AEC">
        <w:rPr>
          <w:rFonts w:ascii="Calibri" w:eastAsiaTheme="minorEastAsia" w:hAnsi="Calibri"/>
          <w:lang w:eastAsia="zh-TW"/>
        </w:rPr>
        <w:t>faciliter la création d’emplois dans les zones de retour des migrants</w:t>
      </w:r>
      <w:r w:rsidR="0028146E">
        <w:rPr>
          <w:rFonts w:ascii="Calibri" w:eastAsiaTheme="minorEastAsia" w:hAnsi="Calibri"/>
          <w:lang w:eastAsia="zh-TW"/>
        </w:rPr>
        <w:t> ;</w:t>
      </w:r>
    </w:p>
    <w:p w14:paraId="198CB799" w14:textId="77777777" w:rsidR="00E61B1B" w:rsidRDefault="00E61B1B" w:rsidP="00E61B1B">
      <w:pPr>
        <w:pStyle w:val="Paragraphedeliste"/>
        <w:rPr>
          <w:rFonts w:ascii="Calibri" w:eastAsiaTheme="minorEastAsia" w:hAnsi="Calibri"/>
          <w:lang w:eastAsia="zh-TW"/>
        </w:rPr>
      </w:pPr>
    </w:p>
    <w:p w14:paraId="466C3336" w14:textId="6CD17314" w:rsidR="00E61B1B" w:rsidRDefault="00E61B1B" w:rsidP="00E61B1B">
      <w:pPr>
        <w:rPr>
          <w:rFonts w:ascii="Calibri" w:eastAsiaTheme="minorEastAsia" w:hAnsi="Calibri"/>
          <w:b/>
          <w:bCs/>
          <w:lang w:eastAsia="zh-TW"/>
        </w:rPr>
      </w:pPr>
      <w:r>
        <w:rPr>
          <w:rFonts w:ascii="Calibri" w:eastAsiaTheme="minorEastAsia" w:hAnsi="Calibri"/>
          <w:b/>
          <w:bCs/>
          <w:lang w:eastAsia="zh-TW"/>
        </w:rPr>
        <w:t>2</w:t>
      </w:r>
      <w:r w:rsidRPr="00F2213F">
        <w:rPr>
          <w:rFonts w:ascii="Calibri" w:eastAsiaTheme="minorEastAsia" w:hAnsi="Calibri"/>
          <w:b/>
          <w:bCs/>
          <w:lang w:eastAsia="zh-TW"/>
        </w:rPr>
        <w:t xml:space="preserve">) </w:t>
      </w:r>
      <w:r w:rsidR="003F0697">
        <w:rPr>
          <w:rFonts w:ascii="Calibri" w:eastAsiaTheme="minorEastAsia" w:hAnsi="Calibri"/>
          <w:b/>
          <w:bCs/>
          <w:lang w:eastAsia="zh-TW"/>
        </w:rPr>
        <w:t>DOCUMENTS A FO</w:t>
      </w:r>
      <w:r w:rsidR="002817E2">
        <w:rPr>
          <w:rFonts w:ascii="Calibri" w:eastAsiaTheme="minorEastAsia" w:hAnsi="Calibri"/>
          <w:b/>
          <w:bCs/>
          <w:lang w:eastAsia="zh-TW"/>
        </w:rPr>
        <w:t>U</w:t>
      </w:r>
      <w:r w:rsidR="003F0697">
        <w:rPr>
          <w:rFonts w:ascii="Calibri" w:eastAsiaTheme="minorEastAsia" w:hAnsi="Calibri"/>
          <w:b/>
          <w:bCs/>
          <w:lang w:eastAsia="zh-TW"/>
        </w:rPr>
        <w:t>R</w:t>
      </w:r>
      <w:r w:rsidR="002817E2">
        <w:rPr>
          <w:rFonts w:ascii="Calibri" w:eastAsiaTheme="minorEastAsia" w:hAnsi="Calibri"/>
          <w:b/>
          <w:bCs/>
          <w:lang w:eastAsia="zh-TW"/>
        </w:rPr>
        <w:t xml:space="preserve">NIR PAR </w:t>
      </w:r>
      <w:r w:rsidRPr="00F2213F">
        <w:rPr>
          <w:rFonts w:ascii="Calibri" w:eastAsiaTheme="minorEastAsia" w:hAnsi="Calibri"/>
          <w:b/>
          <w:bCs/>
          <w:lang w:eastAsia="zh-TW"/>
        </w:rPr>
        <w:t xml:space="preserve">L’ORGANISATION </w:t>
      </w:r>
      <w:r w:rsidR="009864BC">
        <w:rPr>
          <w:rFonts w:ascii="Calibri" w:eastAsiaTheme="minorEastAsia" w:hAnsi="Calibri"/>
          <w:b/>
          <w:bCs/>
          <w:lang w:eastAsia="zh-TW"/>
        </w:rPr>
        <w:t xml:space="preserve"> </w:t>
      </w:r>
    </w:p>
    <w:p w14:paraId="11C7626F" w14:textId="3A38C0C6" w:rsidR="003F0697" w:rsidRDefault="002817E2" w:rsidP="003F0697">
      <w:pPr>
        <w:pStyle w:val="Paragraphedeliste"/>
        <w:numPr>
          <w:ilvl w:val="0"/>
          <w:numId w:val="4"/>
        </w:numPr>
        <w:rPr>
          <w:rFonts w:ascii="Calibri" w:eastAsiaTheme="minorEastAsia" w:hAnsi="Calibri"/>
          <w:lang w:eastAsia="zh-TW"/>
        </w:rPr>
      </w:pPr>
      <w:r>
        <w:rPr>
          <w:rFonts w:ascii="Calibri" w:eastAsiaTheme="minorEastAsia" w:hAnsi="Calibri"/>
          <w:lang w:eastAsia="zh-TW"/>
        </w:rPr>
        <w:t>La preuve que l</w:t>
      </w:r>
      <w:r w:rsidR="00E61B1B" w:rsidRPr="00274504">
        <w:rPr>
          <w:rFonts w:ascii="Calibri" w:eastAsiaTheme="minorEastAsia" w:hAnsi="Calibri"/>
          <w:lang w:eastAsia="zh-TW"/>
        </w:rPr>
        <w:t xml:space="preserve">’organisation </w:t>
      </w:r>
      <w:r>
        <w:rPr>
          <w:rFonts w:ascii="Calibri" w:eastAsiaTheme="minorEastAsia" w:hAnsi="Calibri"/>
          <w:lang w:eastAsia="zh-TW"/>
        </w:rPr>
        <w:t xml:space="preserve">est </w:t>
      </w:r>
      <w:r w:rsidR="00E61B1B">
        <w:rPr>
          <w:rFonts w:ascii="Calibri" w:eastAsiaTheme="minorEastAsia" w:hAnsi="Calibri"/>
          <w:lang w:eastAsia="zh-TW"/>
        </w:rPr>
        <w:t>enregistrée auprès des autorités compétentes</w:t>
      </w:r>
      <w:r>
        <w:rPr>
          <w:rFonts w:ascii="Calibri" w:eastAsiaTheme="minorEastAsia" w:hAnsi="Calibri"/>
          <w:lang w:eastAsia="zh-TW"/>
        </w:rPr>
        <w:t xml:space="preserve"> en Côte d’Ivoire</w:t>
      </w:r>
      <w:r w:rsidR="00E61B1B">
        <w:rPr>
          <w:rFonts w:ascii="Calibri" w:eastAsiaTheme="minorEastAsia" w:hAnsi="Calibri"/>
          <w:lang w:eastAsia="zh-TW"/>
        </w:rPr>
        <w:t>;</w:t>
      </w:r>
    </w:p>
    <w:p w14:paraId="7BAF4E8B" w14:textId="2E48452C" w:rsidR="00E61B1B" w:rsidRPr="003F0697" w:rsidRDefault="00E61B1B" w:rsidP="003F0697">
      <w:pPr>
        <w:pStyle w:val="Paragraphedeliste"/>
        <w:numPr>
          <w:ilvl w:val="0"/>
          <w:numId w:val="4"/>
        </w:numPr>
        <w:rPr>
          <w:rFonts w:ascii="Calibri" w:eastAsiaTheme="minorEastAsia" w:hAnsi="Calibri"/>
          <w:lang w:eastAsia="zh-TW"/>
        </w:rPr>
      </w:pPr>
      <w:r w:rsidRPr="003F0697">
        <w:rPr>
          <w:rFonts w:ascii="Calibri" w:eastAsiaTheme="minorEastAsia" w:hAnsi="Calibri"/>
          <w:lang w:eastAsia="zh-TW"/>
        </w:rPr>
        <w:t>L</w:t>
      </w:r>
      <w:r w:rsidR="002817E2" w:rsidRPr="003F0697">
        <w:rPr>
          <w:rFonts w:ascii="Calibri" w:eastAsiaTheme="minorEastAsia" w:hAnsi="Calibri"/>
          <w:lang w:eastAsia="zh-TW"/>
        </w:rPr>
        <w:t>a preuve que l</w:t>
      </w:r>
      <w:r w:rsidRPr="003F0697">
        <w:rPr>
          <w:rFonts w:ascii="Calibri" w:eastAsiaTheme="minorEastAsia" w:hAnsi="Calibri"/>
          <w:lang w:eastAsia="zh-TW"/>
        </w:rPr>
        <w:t>’org</w:t>
      </w:r>
      <w:r w:rsidR="002817E2" w:rsidRPr="003F0697">
        <w:rPr>
          <w:rFonts w:ascii="Calibri" w:eastAsiaTheme="minorEastAsia" w:hAnsi="Calibri"/>
          <w:lang w:eastAsia="zh-TW"/>
        </w:rPr>
        <w:t>anisation dispose d’</w:t>
      </w:r>
      <w:r w:rsidRPr="003F0697">
        <w:rPr>
          <w:rFonts w:ascii="Calibri" w:eastAsiaTheme="minorEastAsia" w:hAnsi="Calibri"/>
          <w:lang w:eastAsia="zh-TW"/>
        </w:rPr>
        <w:t xml:space="preserve">une structure établie et </w:t>
      </w:r>
      <w:r w:rsidR="002817E2" w:rsidRPr="003F0697">
        <w:rPr>
          <w:rFonts w:ascii="Calibri" w:eastAsiaTheme="minorEastAsia" w:hAnsi="Calibri"/>
          <w:lang w:eastAsia="zh-TW"/>
        </w:rPr>
        <w:t>d’</w:t>
      </w:r>
      <w:r w:rsidRPr="003F0697">
        <w:rPr>
          <w:rFonts w:ascii="Calibri" w:eastAsiaTheme="minorEastAsia" w:hAnsi="Calibri"/>
          <w:lang w:eastAsia="zh-TW"/>
        </w:rPr>
        <w:t>une équip</w:t>
      </w:r>
      <w:r w:rsidR="002817E2" w:rsidRPr="003F0697">
        <w:rPr>
          <w:rFonts w:ascii="Calibri" w:eastAsiaTheme="minorEastAsia" w:hAnsi="Calibri"/>
          <w:lang w:eastAsia="zh-TW"/>
        </w:rPr>
        <w:t xml:space="preserve">e dans les zones d’intervention – </w:t>
      </w:r>
      <w:r w:rsidR="003F0697">
        <w:rPr>
          <w:rFonts w:ascii="Calibri" w:eastAsiaTheme="minorEastAsia" w:hAnsi="Calibri"/>
          <w:lang w:eastAsia="zh-TW"/>
        </w:rPr>
        <w:t xml:space="preserve">il faudra </w:t>
      </w:r>
      <w:r w:rsidR="002817E2" w:rsidRPr="003F0697">
        <w:rPr>
          <w:rFonts w:ascii="Calibri" w:eastAsiaTheme="minorEastAsia" w:hAnsi="Calibri"/>
          <w:lang w:eastAsia="zh-TW"/>
        </w:rPr>
        <w:t xml:space="preserve">fournir un organigramme de la structure et les profils des employés qui seront affectés aux formations et aux microprojets ;  </w:t>
      </w:r>
    </w:p>
    <w:p w14:paraId="28A44642" w14:textId="38193AAB" w:rsidR="003F0697" w:rsidRDefault="002817E2" w:rsidP="003F0697">
      <w:pPr>
        <w:rPr>
          <w:rFonts w:ascii="Calibri" w:eastAsiaTheme="minorEastAsia" w:hAnsi="Calibri"/>
          <w:lang w:eastAsia="zh-TW"/>
        </w:rPr>
      </w:pPr>
      <w:r w:rsidRPr="002817E2">
        <w:rPr>
          <w:rFonts w:ascii="Calibri" w:eastAsiaTheme="minorEastAsia" w:hAnsi="Calibri"/>
          <w:lang w:eastAsia="zh-TW"/>
        </w:rPr>
        <w:t>La même organisation est autorisée à présenter au maximum deux propositions de micro-projet ;</w:t>
      </w:r>
    </w:p>
    <w:p w14:paraId="3AEC84FE" w14:textId="77777777" w:rsidR="009864BC" w:rsidRPr="003F0697" w:rsidRDefault="009864BC" w:rsidP="003F0697">
      <w:pPr>
        <w:rPr>
          <w:rFonts w:ascii="Calibri" w:eastAsiaTheme="minorEastAsia" w:hAnsi="Calibri"/>
          <w:lang w:eastAsia="zh-TW"/>
        </w:rPr>
      </w:pPr>
    </w:p>
    <w:p w14:paraId="38ADB4FB" w14:textId="77777777" w:rsidR="00E61B1B" w:rsidRPr="00A32353" w:rsidRDefault="00E61B1B" w:rsidP="00E61B1B">
      <w:pPr>
        <w:rPr>
          <w:rFonts w:ascii="Calibri" w:eastAsiaTheme="minorEastAsia" w:hAnsi="Calibri"/>
          <w:b/>
          <w:bCs/>
          <w:lang w:eastAsia="zh-TW"/>
        </w:rPr>
      </w:pPr>
      <w:r>
        <w:rPr>
          <w:rFonts w:ascii="Calibri" w:eastAsiaTheme="minorEastAsia" w:hAnsi="Calibri"/>
          <w:b/>
          <w:bCs/>
          <w:lang w:eastAsia="zh-TW"/>
        </w:rPr>
        <w:t xml:space="preserve">3) </w:t>
      </w:r>
      <w:r w:rsidRPr="00A32353">
        <w:rPr>
          <w:rFonts w:ascii="Calibri" w:eastAsiaTheme="minorEastAsia" w:hAnsi="Calibri"/>
          <w:b/>
          <w:bCs/>
          <w:lang w:eastAsia="zh-TW"/>
        </w:rPr>
        <w:t>DUREE</w:t>
      </w:r>
      <w:r>
        <w:rPr>
          <w:rFonts w:ascii="Calibri" w:eastAsiaTheme="minorEastAsia" w:hAnsi="Calibri"/>
          <w:b/>
          <w:bCs/>
          <w:lang w:eastAsia="zh-TW"/>
        </w:rPr>
        <w:t> :</w:t>
      </w:r>
    </w:p>
    <w:p w14:paraId="7B04E56F" w14:textId="78763F1D" w:rsidR="00E61B1B" w:rsidRDefault="00E61B1B" w:rsidP="00E61B1B">
      <w:pPr>
        <w:rPr>
          <w:rFonts w:ascii="Calibri" w:eastAsiaTheme="minorEastAsia" w:hAnsi="Calibri"/>
          <w:lang w:eastAsia="zh-TW"/>
        </w:rPr>
      </w:pPr>
      <w:r w:rsidRPr="00A32353">
        <w:rPr>
          <w:rFonts w:ascii="Calibri" w:eastAsiaTheme="minorEastAsia" w:hAnsi="Calibri"/>
          <w:lang w:eastAsia="zh-TW"/>
        </w:rPr>
        <w:t xml:space="preserve">La durée de mise en œuvre des </w:t>
      </w:r>
      <w:r w:rsidR="009864BC">
        <w:rPr>
          <w:rFonts w:ascii="Calibri" w:eastAsiaTheme="minorEastAsia" w:hAnsi="Calibri"/>
          <w:lang w:eastAsia="zh-TW"/>
        </w:rPr>
        <w:t>micro-</w:t>
      </w:r>
      <w:r w:rsidRPr="00A32353">
        <w:rPr>
          <w:rFonts w:ascii="Calibri" w:eastAsiaTheme="minorEastAsia" w:hAnsi="Calibri"/>
          <w:lang w:eastAsia="zh-TW"/>
        </w:rPr>
        <w:t xml:space="preserve">projets </w:t>
      </w:r>
      <w:r w:rsidR="005A2343">
        <w:rPr>
          <w:rFonts w:ascii="Calibri" w:eastAsiaTheme="minorEastAsia" w:hAnsi="Calibri"/>
          <w:lang w:eastAsia="zh-TW"/>
        </w:rPr>
        <w:t xml:space="preserve">individuels, collectifs et/ou communautaires </w:t>
      </w:r>
      <w:r w:rsidRPr="00A32353">
        <w:rPr>
          <w:rFonts w:ascii="Calibri" w:eastAsiaTheme="minorEastAsia" w:hAnsi="Calibri"/>
          <w:lang w:eastAsia="zh-TW"/>
        </w:rPr>
        <w:t xml:space="preserve">est </w:t>
      </w:r>
      <w:r w:rsidRPr="009864BC">
        <w:rPr>
          <w:rFonts w:ascii="Calibri" w:eastAsiaTheme="minorEastAsia" w:hAnsi="Calibri"/>
          <w:lang w:eastAsia="zh-TW"/>
        </w:rPr>
        <w:t>de</w:t>
      </w:r>
      <w:r w:rsidR="0028146E" w:rsidRPr="009864BC">
        <w:rPr>
          <w:rFonts w:ascii="Calibri" w:eastAsiaTheme="minorEastAsia" w:hAnsi="Calibri"/>
          <w:lang w:eastAsia="zh-TW"/>
        </w:rPr>
        <w:t> </w:t>
      </w:r>
      <w:r w:rsidR="009864BC" w:rsidRPr="009864BC">
        <w:rPr>
          <w:rFonts w:ascii="Calibri" w:eastAsiaTheme="minorEastAsia" w:hAnsi="Calibri"/>
          <w:lang w:eastAsia="zh-TW"/>
        </w:rPr>
        <w:t xml:space="preserve">6 mois avec possibilité d’extension. </w:t>
      </w:r>
      <w:r w:rsidR="009864BC">
        <w:rPr>
          <w:rFonts w:ascii="Calibri" w:eastAsiaTheme="minorEastAsia" w:hAnsi="Calibri"/>
          <w:lang w:eastAsia="zh-TW"/>
        </w:rPr>
        <w:t xml:space="preserve">Tous les micro-projets </w:t>
      </w:r>
      <w:r w:rsidR="005A2343">
        <w:rPr>
          <w:rFonts w:ascii="Calibri" w:eastAsiaTheme="minorEastAsia" w:hAnsi="Calibri"/>
          <w:lang w:eastAsia="zh-TW"/>
        </w:rPr>
        <w:t>d’insertion individuels</w:t>
      </w:r>
      <w:r w:rsidR="009864BC" w:rsidRPr="009864BC">
        <w:rPr>
          <w:rFonts w:ascii="Calibri" w:eastAsiaTheme="minorEastAsia" w:hAnsi="Calibri"/>
          <w:lang w:eastAsia="zh-TW"/>
        </w:rPr>
        <w:t xml:space="preserve">, collectifs et/ou communautaires </w:t>
      </w:r>
      <w:r w:rsidR="00700BCE">
        <w:rPr>
          <w:rFonts w:ascii="Calibri" w:eastAsiaTheme="minorEastAsia" w:hAnsi="Calibri"/>
          <w:lang w:eastAsia="zh-TW"/>
        </w:rPr>
        <w:t>feront l’objet d’un suivi/</w:t>
      </w:r>
      <w:r w:rsidR="009864BC">
        <w:rPr>
          <w:rFonts w:ascii="Calibri" w:eastAsiaTheme="minorEastAsia" w:hAnsi="Calibri"/>
          <w:lang w:eastAsia="zh-TW"/>
        </w:rPr>
        <w:t xml:space="preserve">évaluation continu </w:t>
      </w:r>
      <w:r w:rsidRPr="00A32353">
        <w:rPr>
          <w:rFonts w:ascii="Calibri" w:eastAsiaTheme="minorEastAsia" w:hAnsi="Calibri"/>
          <w:lang w:eastAsia="zh-TW"/>
        </w:rPr>
        <w:t>par l’IOM ;</w:t>
      </w:r>
    </w:p>
    <w:p w14:paraId="20C69EC6" w14:textId="384B19C3" w:rsidR="00E61B1B" w:rsidRPr="00C75221" w:rsidRDefault="00E61B1B" w:rsidP="00AA647B">
      <w:pPr>
        <w:rPr>
          <w:rFonts w:ascii="Calibri" w:eastAsia="Times New Roman" w:hAnsi="Calibri" w:cs="Tahoma"/>
          <w:b/>
          <w:lang w:eastAsia="fr-FR"/>
        </w:rPr>
      </w:pPr>
      <w:r w:rsidRPr="00274504">
        <w:rPr>
          <w:rFonts w:ascii="Calibri" w:eastAsia="Times New Roman" w:hAnsi="Calibri" w:cs="Tahoma"/>
          <w:color w:val="000000"/>
          <w:lang w:eastAsia="fr-FR"/>
        </w:rPr>
        <w:br/>
      </w:r>
      <w:r>
        <w:rPr>
          <w:rFonts w:ascii="Calibri" w:eastAsia="Times New Roman" w:hAnsi="Calibri" w:cs="Tahoma"/>
          <w:b/>
          <w:lang w:eastAsia="fr-FR"/>
        </w:rPr>
        <w:t>4) CANDIDATURE :</w:t>
      </w:r>
      <w:r>
        <w:rPr>
          <w:rFonts w:ascii="Calibri" w:eastAsia="Times New Roman" w:hAnsi="Calibri" w:cs="Tahoma"/>
          <w:b/>
          <w:lang w:eastAsia="fr-FR"/>
        </w:rPr>
        <w:tab/>
      </w:r>
    </w:p>
    <w:p w14:paraId="7EC5E2C6" w14:textId="0562BDD5" w:rsidR="00E61B1B" w:rsidRDefault="009864BC" w:rsidP="00E61B1B">
      <w:pPr>
        <w:jc w:val="both"/>
        <w:rPr>
          <w:rFonts w:ascii="Calibri" w:eastAsia="Times New Roman" w:hAnsi="Calibri" w:cs="Tahoma"/>
          <w:lang w:eastAsia="fr-FR"/>
        </w:rPr>
      </w:pPr>
      <w:r>
        <w:rPr>
          <w:rFonts w:ascii="Calibri" w:eastAsia="Times New Roman" w:hAnsi="Calibri" w:cs="Tahoma"/>
          <w:lang w:eastAsia="fr-FR"/>
        </w:rPr>
        <w:t>L</w:t>
      </w:r>
      <w:r w:rsidR="00E61B1B">
        <w:rPr>
          <w:rFonts w:ascii="Calibri" w:eastAsia="Times New Roman" w:hAnsi="Calibri" w:cs="Tahoma"/>
          <w:lang w:eastAsia="fr-FR"/>
        </w:rPr>
        <w:t>es organisations intéressées sont invitées à envoyer les documents suivants proprement remplis :</w:t>
      </w:r>
    </w:p>
    <w:p w14:paraId="0899C5C3" w14:textId="04B8A783" w:rsidR="00E61B1B" w:rsidRPr="005557B5" w:rsidRDefault="00E61B1B" w:rsidP="00E61B1B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Calibri" w:eastAsia="Times New Roman" w:hAnsi="Calibri" w:cs="Tahoma"/>
          <w:lang w:eastAsia="fr-FR"/>
        </w:rPr>
      </w:pPr>
      <w:r w:rsidRPr="005557B5">
        <w:rPr>
          <w:rFonts w:ascii="Calibri" w:eastAsia="Times New Roman" w:hAnsi="Calibri" w:cs="Tahoma"/>
          <w:lang w:eastAsia="fr-FR"/>
        </w:rPr>
        <w:t>ANNEXE 1 Appel d’offre</w:t>
      </w:r>
    </w:p>
    <w:p w14:paraId="0E4478D3" w14:textId="1E6BF104" w:rsidR="00E61B1B" w:rsidRPr="005557B5" w:rsidRDefault="00E61B1B" w:rsidP="00E61B1B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Calibri" w:eastAsia="Times New Roman" w:hAnsi="Calibri" w:cs="Tahoma"/>
          <w:lang w:eastAsia="fr-FR"/>
        </w:rPr>
      </w:pPr>
      <w:r w:rsidRPr="005557B5">
        <w:rPr>
          <w:rFonts w:ascii="Calibri" w:eastAsia="Times New Roman" w:hAnsi="Calibri" w:cs="Tahoma"/>
          <w:lang w:eastAsia="fr-FR"/>
        </w:rPr>
        <w:t>AN</w:t>
      </w:r>
      <w:r w:rsidR="00AA647B">
        <w:rPr>
          <w:rFonts w:ascii="Calibri" w:eastAsia="Times New Roman" w:hAnsi="Calibri" w:cs="Tahoma"/>
          <w:lang w:eastAsia="fr-FR"/>
        </w:rPr>
        <w:t>NEXE 2 Proposition Technique</w:t>
      </w:r>
    </w:p>
    <w:p w14:paraId="73DBE5DB" w14:textId="4F332081" w:rsidR="00E61B1B" w:rsidRPr="005557B5" w:rsidRDefault="00AA647B" w:rsidP="00E61B1B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Calibri" w:eastAsia="Times New Roman" w:hAnsi="Calibri" w:cs="Tahoma"/>
          <w:lang w:eastAsia="fr-FR"/>
        </w:rPr>
      </w:pPr>
      <w:r>
        <w:rPr>
          <w:rFonts w:ascii="Calibri" w:eastAsia="Times New Roman" w:hAnsi="Calibri" w:cs="Tahoma"/>
          <w:lang w:eastAsia="fr-FR"/>
        </w:rPr>
        <w:t>ANNEXE 3 Plan d’action</w:t>
      </w:r>
      <w:bookmarkStart w:id="0" w:name="_GoBack"/>
      <w:bookmarkEnd w:id="0"/>
    </w:p>
    <w:p w14:paraId="560DED08" w14:textId="6CE881A6" w:rsidR="00E61B1B" w:rsidRPr="005557B5" w:rsidRDefault="007442C9" w:rsidP="00E61B1B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Calibri" w:eastAsia="Times New Roman" w:hAnsi="Calibri" w:cs="Tahoma"/>
          <w:lang w:eastAsia="fr-FR"/>
        </w:rPr>
      </w:pPr>
      <w:r>
        <w:rPr>
          <w:rFonts w:ascii="Calibri" w:eastAsia="Times New Roman" w:hAnsi="Calibri" w:cs="Tahoma"/>
          <w:lang w:eastAsia="fr-FR"/>
        </w:rPr>
        <w:t>ANNEXE 4 Proposition financière</w:t>
      </w:r>
    </w:p>
    <w:p w14:paraId="1C7BC32A" w14:textId="39045837" w:rsidR="00AA647B" w:rsidRPr="009864BC" w:rsidRDefault="00E61B1B" w:rsidP="00E61B1B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Calibri" w:eastAsia="Times New Roman" w:hAnsi="Calibri" w:cs="Tahoma"/>
          <w:lang w:eastAsia="fr-FR"/>
        </w:rPr>
      </w:pPr>
      <w:r w:rsidRPr="005557B5">
        <w:rPr>
          <w:rFonts w:ascii="Calibri" w:eastAsia="Times New Roman" w:hAnsi="Calibri" w:cs="Tahoma"/>
          <w:lang w:eastAsia="fr-FR"/>
        </w:rPr>
        <w:t xml:space="preserve">ANNEXE 5 Profile Partenaire d’exécution </w:t>
      </w:r>
    </w:p>
    <w:p w14:paraId="13649ADE" w14:textId="25BC72C4" w:rsidR="00161365" w:rsidRPr="00161365" w:rsidRDefault="00161365" w:rsidP="00161365">
      <w:pPr>
        <w:jc w:val="both"/>
        <w:rPr>
          <w:rFonts w:ascii="Calibri" w:eastAsia="Times New Roman" w:hAnsi="Calibri" w:cs="Tahoma"/>
          <w:lang w:eastAsia="fr-FR"/>
        </w:rPr>
      </w:pPr>
      <w:r w:rsidRPr="00161365">
        <w:rPr>
          <w:rFonts w:ascii="Calibri" w:eastAsia="Times New Roman" w:hAnsi="Calibri" w:cs="Tahoma"/>
          <w:lang w:eastAsia="fr-FR"/>
        </w:rPr>
        <w:t xml:space="preserve">Les organisations intéressées peuvent retirer le dossier complet de l’appel d’offre au bureau de l'OIM à l'adresse ci-dessous pendant la période </w:t>
      </w:r>
      <w:r w:rsidR="0068727E">
        <w:rPr>
          <w:rFonts w:ascii="Calibri" w:eastAsia="Times New Roman" w:hAnsi="Calibri" w:cs="Tahoma"/>
          <w:b/>
          <w:lang w:eastAsia="fr-FR"/>
        </w:rPr>
        <w:t xml:space="preserve">du 11 </w:t>
      </w:r>
      <w:r w:rsidRPr="00161365">
        <w:rPr>
          <w:rFonts w:ascii="Calibri" w:eastAsia="Times New Roman" w:hAnsi="Calibri" w:cs="Tahoma"/>
          <w:b/>
          <w:lang w:eastAsia="fr-FR"/>
        </w:rPr>
        <w:t xml:space="preserve">décembre au </w:t>
      </w:r>
      <w:r w:rsidR="0068727E">
        <w:rPr>
          <w:rFonts w:ascii="Calibri" w:eastAsia="Times New Roman" w:hAnsi="Calibri" w:cs="Tahoma"/>
          <w:b/>
          <w:lang w:eastAsia="fr-FR"/>
        </w:rPr>
        <w:t>31</w:t>
      </w:r>
      <w:r w:rsidRPr="00161365">
        <w:rPr>
          <w:rFonts w:ascii="Calibri" w:eastAsia="Times New Roman" w:hAnsi="Calibri" w:cs="Tahoma"/>
          <w:b/>
          <w:lang w:eastAsia="fr-FR"/>
        </w:rPr>
        <w:t xml:space="preserve"> décembre 2017 de 8h30 à 12h30 du lundi au vendredi ou bien par email à l’adresse ci-après: </w:t>
      </w:r>
      <w:hyperlink r:id="rId7" w:history="1">
        <w:r w:rsidRPr="00D53A82">
          <w:rPr>
            <w:rStyle w:val="Lienhypertexte"/>
            <w:rFonts w:ascii="Calibri" w:eastAsia="Times New Roman" w:hAnsi="Calibri" w:cs="Tahoma"/>
            <w:b/>
            <w:lang w:eastAsia="fr-FR"/>
          </w:rPr>
          <w:t>fkoffi@iom.int</w:t>
        </w:r>
      </w:hyperlink>
      <w:r>
        <w:rPr>
          <w:rFonts w:ascii="Calibri" w:eastAsia="Times New Roman" w:hAnsi="Calibri" w:cs="Tahoma"/>
          <w:lang w:eastAsia="fr-FR"/>
        </w:rPr>
        <w:t xml:space="preserve"> </w:t>
      </w:r>
    </w:p>
    <w:p w14:paraId="1595FD15" w14:textId="77777777" w:rsidR="00161365" w:rsidRPr="00161365" w:rsidRDefault="00161365" w:rsidP="00161365">
      <w:pPr>
        <w:jc w:val="both"/>
        <w:rPr>
          <w:rFonts w:ascii="Calibri" w:eastAsia="Times New Roman" w:hAnsi="Calibri" w:cs="Tahoma"/>
          <w:lang w:eastAsia="fr-FR"/>
        </w:rPr>
      </w:pPr>
    </w:p>
    <w:p w14:paraId="2BBC7FE3" w14:textId="77777777" w:rsidR="00161365" w:rsidRDefault="00161365" w:rsidP="00161365">
      <w:pPr>
        <w:jc w:val="both"/>
        <w:rPr>
          <w:rFonts w:ascii="Calibri" w:eastAsia="Times New Roman" w:hAnsi="Calibri" w:cs="Tahoma"/>
          <w:lang w:eastAsia="fr-FR"/>
        </w:rPr>
      </w:pPr>
    </w:p>
    <w:p w14:paraId="3FD9A656" w14:textId="0C14B904" w:rsidR="00161365" w:rsidRPr="00161365" w:rsidRDefault="00161365" w:rsidP="00161365">
      <w:pPr>
        <w:jc w:val="both"/>
        <w:rPr>
          <w:rFonts w:ascii="Calibri" w:eastAsia="Times New Roman" w:hAnsi="Calibri" w:cs="Tahoma"/>
          <w:lang w:eastAsia="fr-FR"/>
        </w:rPr>
      </w:pPr>
      <w:r w:rsidRPr="00161365">
        <w:rPr>
          <w:rFonts w:ascii="Calibri" w:eastAsia="Times New Roman" w:hAnsi="Calibri" w:cs="Tahoma"/>
          <w:lang w:eastAsia="fr-FR"/>
        </w:rPr>
        <w:t xml:space="preserve">Les dossiers devront être déposés en 3 exemplaires (un original et deux copies)  au bureau de l'OIM au plus </w:t>
      </w:r>
      <w:r w:rsidR="0068727E">
        <w:rPr>
          <w:rFonts w:ascii="Calibri" w:eastAsia="Times New Roman" w:hAnsi="Calibri" w:cs="Tahoma"/>
          <w:lang w:eastAsia="fr-FR"/>
        </w:rPr>
        <w:t>tard le 31</w:t>
      </w:r>
      <w:r w:rsidRPr="00161365">
        <w:rPr>
          <w:rFonts w:ascii="Calibri" w:eastAsia="Times New Roman" w:hAnsi="Calibri" w:cs="Tahoma"/>
          <w:lang w:eastAsia="fr-FR"/>
        </w:rPr>
        <w:t xml:space="preserve"> d</w:t>
      </w:r>
      <w:r>
        <w:rPr>
          <w:rFonts w:ascii="Calibri" w:eastAsia="Times New Roman" w:hAnsi="Calibri" w:cs="Tahoma"/>
          <w:lang w:eastAsia="fr-FR"/>
        </w:rPr>
        <w:t>écembre 2017 ou bien par email.</w:t>
      </w:r>
    </w:p>
    <w:p w14:paraId="1BCF1187" w14:textId="77777777" w:rsidR="00161365" w:rsidRPr="00161365" w:rsidRDefault="00161365" w:rsidP="0016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Calibri" w:eastAsia="Times New Roman" w:hAnsi="Calibri" w:cs="Tahoma"/>
          <w:b/>
          <w:lang w:eastAsia="fr-FR"/>
        </w:rPr>
      </w:pPr>
      <w:r w:rsidRPr="00161365">
        <w:rPr>
          <w:rFonts w:ascii="Calibri" w:eastAsia="Times New Roman" w:hAnsi="Calibri" w:cs="Tahoma"/>
          <w:b/>
          <w:lang w:eastAsia="fr-FR"/>
        </w:rPr>
        <w:t>Organisation Internationale pour les Migrations - Côte d’Ivoire:</w:t>
      </w:r>
    </w:p>
    <w:p w14:paraId="3FE553F6" w14:textId="55EFAE16" w:rsidR="00161365" w:rsidRPr="00161365" w:rsidRDefault="00161365" w:rsidP="0016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Calibri" w:eastAsia="Times New Roman" w:hAnsi="Calibri" w:cs="Tahoma"/>
          <w:b/>
          <w:lang w:eastAsia="fr-FR"/>
        </w:rPr>
      </w:pPr>
      <w:proofErr w:type="spellStart"/>
      <w:r w:rsidRPr="00161365">
        <w:rPr>
          <w:rFonts w:ascii="Calibri" w:eastAsia="Times New Roman" w:hAnsi="Calibri" w:cs="Tahoma"/>
          <w:b/>
          <w:lang w:eastAsia="fr-FR"/>
        </w:rPr>
        <w:t>Cocody</w:t>
      </w:r>
      <w:proofErr w:type="spellEnd"/>
      <w:r w:rsidRPr="00161365">
        <w:rPr>
          <w:rFonts w:ascii="Calibri" w:eastAsia="Times New Roman" w:hAnsi="Calibri" w:cs="Tahoma"/>
          <w:b/>
          <w:lang w:eastAsia="fr-FR"/>
        </w:rPr>
        <w:t xml:space="preserve"> les II Plateaux Vallon  - Lot No 1616 Rue L107 Abidjan  - Côte d'Ivoire Tel: +225 22 52 82 00  - Fax: +225 22 52 40 24  E-mail:   </w:t>
      </w:r>
      <w:hyperlink r:id="rId8" w:history="1">
        <w:r w:rsidRPr="00161365">
          <w:rPr>
            <w:rStyle w:val="Lienhypertexte"/>
            <w:rFonts w:ascii="Calibri" w:eastAsia="Times New Roman" w:hAnsi="Calibri" w:cs="Tahoma"/>
            <w:b/>
            <w:lang w:eastAsia="fr-FR"/>
          </w:rPr>
          <w:t>fkoffi@iom.int</w:t>
        </w:r>
      </w:hyperlink>
      <w:r w:rsidRPr="00161365">
        <w:rPr>
          <w:rFonts w:ascii="Calibri" w:eastAsia="Times New Roman" w:hAnsi="Calibri" w:cs="Tahoma"/>
          <w:b/>
          <w:lang w:eastAsia="fr-FR"/>
        </w:rPr>
        <w:t xml:space="preserve"> </w:t>
      </w:r>
    </w:p>
    <w:p w14:paraId="710EC4EF" w14:textId="77777777" w:rsidR="000220E5" w:rsidRDefault="000220E5" w:rsidP="00161365">
      <w:pPr>
        <w:jc w:val="both"/>
        <w:rPr>
          <w:rFonts w:ascii="Calibri" w:eastAsia="Times New Roman" w:hAnsi="Calibri" w:cs="Tahoma"/>
          <w:lang w:eastAsia="fr-FR"/>
        </w:rPr>
      </w:pPr>
    </w:p>
    <w:p w14:paraId="5A986057" w14:textId="77777777" w:rsidR="000220E5" w:rsidRPr="00A32353" w:rsidRDefault="000220E5" w:rsidP="000220E5">
      <w:pPr>
        <w:rPr>
          <w:rFonts w:ascii="Calibri" w:eastAsia="Times New Roman" w:hAnsi="Calibri" w:cs="Tahoma"/>
          <w:b/>
          <w:bCs/>
          <w:lang w:eastAsia="fr-FR"/>
        </w:rPr>
      </w:pPr>
      <w:r>
        <w:rPr>
          <w:rFonts w:ascii="Calibri" w:eastAsia="Times New Roman" w:hAnsi="Calibri" w:cs="Tahoma"/>
          <w:b/>
          <w:bCs/>
          <w:lang w:eastAsia="fr-FR"/>
        </w:rPr>
        <w:t>5</w:t>
      </w:r>
      <w:r w:rsidRPr="00A32353">
        <w:rPr>
          <w:rFonts w:ascii="Calibri" w:eastAsia="Times New Roman" w:hAnsi="Calibri" w:cs="Tahoma"/>
          <w:b/>
          <w:bCs/>
          <w:lang w:eastAsia="fr-FR"/>
        </w:rPr>
        <w:t>)</w:t>
      </w:r>
      <w:r>
        <w:rPr>
          <w:rFonts w:ascii="Calibri" w:eastAsia="Times New Roman" w:hAnsi="Calibri" w:cs="Tahoma"/>
          <w:b/>
          <w:bCs/>
          <w:lang w:eastAsia="fr-FR"/>
        </w:rPr>
        <w:t xml:space="preserve"> SELECTION</w:t>
      </w:r>
      <w:r w:rsidRPr="00A32353">
        <w:rPr>
          <w:rFonts w:ascii="Calibri" w:eastAsia="Times New Roman" w:hAnsi="Calibri" w:cs="Tahoma"/>
          <w:b/>
          <w:bCs/>
          <w:lang w:eastAsia="fr-FR"/>
        </w:rPr>
        <w:t>:</w:t>
      </w:r>
    </w:p>
    <w:p w14:paraId="4613874A" w14:textId="09C40F90" w:rsidR="00161365" w:rsidRPr="000220E5" w:rsidRDefault="00161365" w:rsidP="00161365">
      <w:pPr>
        <w:jc w:val="both"/>
        <w:rPr>
          <w:rFonts w:ascii="Calibri" w:eastAsia="Times New Roman" w:hAnsi="Calibri" w:cs="Tahoma"/>
          <w:b/>
          <w:lang w:eastAsia="fr-FR"/>
        </w:rPr>
      </w:pPr>
      <w:r w:rsidRPr="00161365">
        <w:rPr>
          <w:rFonts w:ascii="Calibri" w:eastAsia="Times New Roman" w:hAnsi="Calibri" w:cs="Tahoma"/>
          <w:lang w:eastAsia="fr-FR"/>
        </w:rPr>
        <w:t xml:space="preserve">Les candidats seront choisis sur la base d’une matrice d’évaluation disponible au </w:t>
      </w:r>
      <w:r>
        <w:rPr>
          <w:rFonts w:ascii="Calibri" w:eastAsia="Times New Roman" w:hAnsi="Calibri" w:cs="Tahoma"/>
          <w:lang w:eastAsia="fr-FR"/>
        </w:rPr>
        <w:t>bureau de l’OIM Côte d’Ivoire et d</w:t>
      </w:r>
      <w:r w:rsidRPr="00161365">
        <w:rPr>
          <w:rFonts w:ascii="Calibri" w:eastAsia="Times New Roman" w:hAnsi="Calibri" w:cs="Tahoma"/>
          <w:lang w:eastAsia="fr-FR"/>
        </w:rPr>
        <w:t>es renseignements complémentair</w:t>
      </w:r>
      <w:r>
        <w:rPr>
          <w:rFonts w:ascii="Calibri" w:eastAsia="Times New Roman" w:hAnsi="Calibri" w:cs="Tahoma"/>
          <w:lang w:eastAsia="fr-FR"/>
        </w:rPr>
        <w:t xml:space="preserve">es pourront être obtenus au : </w:t>
      </w:r>
      <w:r w:rsidR="000220E5" w:rsidRPr="000220E5">
        <w:rPr>
          <w:rFonts w:ascii="Calibri" w:eastAsia="Times New Roman" w:hAnsi="Calibri" w:cs="Tahoma"/>
          <w:b/>
          <w:lang w:eastAsia="fr-FR"/>
        </w:rPr>
        <w:t>22 52 82 00/</w:t>
      </w:r>
      <w:r w:rsidRPr="000220E5">
        <w:rPr>
          <w:rFonts w:ascii="Calibri" w:eastAsia="Times New Roman" w:hAnsi="Calibri" w:cs="Tahoma"/>
          <w:b/>
          <w:lang w:eastAsia="fr-FR"/>
        </w:rPr>
        <w:t>22 52 82 07</w:t>
      </w:r>
    </w:p>
    <w:p w14:paraId="319A9A8F" w14:textId="4A45C120" w:rsidR="00E61B1B" w:rsidRPr="002817E2" w:rsidRDefault="00161365" w:rsidP="00161365">
      <w:pPr>
        <w:jc w:val="both"/>
        <w:rPr>
          <w:rFonts w:ascii="Calibri" w:eastAsia="Times New Roman" w:hAnsi="Calibri" w:cs="Tahoma"/>
          <w:b/>
          <w:lang w:eastAsia="fr-FR"/>
        </w:rPr>
      </w:pPr>
      <w:r w:rsidRPr="00161365">
        <w:rPr>
          <w:rFonts w:ascii="Calibri" w:eastAsia="Times New Roman" w:hAnsi="Calibri" w:cs="Tahoma"/>
          <w:lang w:eastAsia="fr-FR"/>
        </w:rPr>
        <w:t xml:space="preserve">L’OIM se réserve le droit d’accepter </w:t>
      </w:r>
      <w:r w:rsidR="000220E5">
        <w:rPr>
          <w:rFonts w:ascii="Calibri" w:eastAsia="Times New Roman" w:hAnsi="Calibri" w:cs="Tahoma"/>
          <w:lang w:eastAsia="fr-FR"/>
        </w:rPr>
        <w:t xml:space="preserve">ou refuser toute proposition, </w:t>
      </w:r>
      <w:r w:rsidRPr="00161365">
        <w:rPr>
          <w:rFonts w:ascii="Calibri" w:eastAsia="Times New Roman" w:hAnsi="Calibri" w:cs="Tahoma"/>
          <w:lang w:eastAsia="fr-FR"/>
        </w:rPr>
        <w:t xml:space="preserve">d’annuler le processus de sélection et </w:t>
      </w:r>
      <w:r w:rsidR="000220E5">
        <w:rPr>
          <w:rFonts w:ascii="Calibri" w:eastAsia="Times New Roman" w:hAnsi="Calibri" w:cs="Tahoma"/>
          <w:lang w:eastAsia="fr-FR"/>
        </w:rPr>
        <w:t xml:space="preserve">de </w:t>
      </w:r>
      <w:r w:rsidRPr="00161365">
        <w:rPr>
          <w:rFonts w:ascii="Calibri" w:eastAsia="Times New Roman" w:hAnsi="Calibri" w:cs="Tahoma"/>
          <w:lang w:eastAsia="fr-FR"/>
        </w:rPr>
        <w:t>refuser les propositions reçues à tout moment avant la signature du contrat de service.</w:t>
      </w:r>
      <w:r w:rsidR="000220E5">
        <w:rPr>
          <w:rFonts w:ascii="Calibri" w:eastAsia="Times New Roman" w:hAnsi="Calibri" w:cs="Tahoma"/>
          <w:lang w:eastAsia="fr-FR"/>
        </w:rPr>
        <w:t xml:space="preserve"> </w:t>
      </w:r>
    </w:p>
    <w:p w14:paraId="1C4B5886" w14:textId="77777777" w:rsidR="00571DD9" w:rsidRDefault="00571DD9" w:rsidP="00571DD9">
      <w:pPr>
        <w:spacing w:line="240" w:lineRule="auto"/>
        <w:jc w:val="center"/>
        <w:rPr>
          <w:rFonts w:eastAsia="Times New Roman" w:cs="Tahoma"/>
          <w:b/>
          <w:sz w:val="24"/>
          <w:szCs w:val="24"/>
          <w:lang w:eastAsia="fr-FR"/>
        </w:rPr>
      </w:pPr>
    </w:p>
    <w:p w14:paraId="4E247A40" w14:textId="77777777" w:rsidR="00E61B1B" w:rsidRDefault="00E61B1B" w:rsidP="00D92225">
      <w:pPr>
        <w:rPr>
          <w:bCs/>
          <w:highlight w:val="yellow"/>
        </w:rPr>
      </w:pPr>
    </w:p>
    <w:p w14:paraId="6872C26A" w14:textId="77777777" w:rsidR="00E61B1B" w:rsidRDefault="00E61B1B" w:rsidP="00D92225">
      <w:pPr>
        <w:rPr>
          <w:bCs/>
          <w:highlight w:val="yellow"/>
        </w:rPr>
      </w:pPr>
    </w:p>
    <w:p w14:paraId="15993C32" w14:textId="77777777" w:rsidR="00E61B1B" w:rsidRDefault="00E61B1B" w:rsidP="00D92225">
      <w:pPr>
        <w:rPr>
          <w:bCs/>
          <w:highlight w:val="yellow"/>
        </w:rPr>
      </w:pPr>
    </w:p>
    <w:p w14:paraId="32A6FBEB" w14:textId="77777777" w:rsidR="00E61B1B" w:rsidRDefault="00E61B1B" w:rsidP="00D92225">
      <w:pPr>
        <w:rPr>
          <w:bCs/>
          <w:highlight w:val="yellow"/>
        </w:rPr>
      </w:pPr>
    </w:p>
    <w:sectPr w:rsidR="00E61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7ECF0" w14:textId="77777777" w:rsidR="0039435C" w:rsidRDefault="0039435C" w:rsidP="002F1A1C">
      <w:pPr>
        <w:spacing w:after="0" w:line="240" w:lineRule="auto"/>
      </w:pPr>
      <w:r>
        <w:separator/>
      </w:r>
    </w:p>
  </w:endnote>
  <w:endnote w:type="continuationSeparator" w:id="0">
    <w:p w14:paraId="059810F4" w14:textId="77777777" w:rsidR="0039435C" w:rsidRDefault="0039435C" w:rsidP="002F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0B532" w14:textId="77777777" w:rsidR="008B28C4" w:rsidRDefault="008B28C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111523"/>
      <w:docPartObj>
        <w:docPartGallery w:val="Page Numbers (Bottom of Page)"/>
        <w:docPartUnique/>
      </w:docPartObj>
    </w:sdtPr>
    <w:sdtEndPr/>
    <w:sdtContent>
      <w:p w14:paraId="45F99F06" w14:textId="53C54151" w:rsidR="008B28C4" w:rsidRDefault="008B28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C9">
          <w:rPr>
            <w:noProof/>
          </w:rPr>
          <w:t>3</w:t>
        </w:r>
        <w:r>
          <w:fldChar w:fldCharType="end"/>
        </w:r>
      </w:p>
    </w:sdtContent>
  </w:sdt>
  <w:p w14:paraId="69CC7078" w14:textId="77777777" w:rsidR="008B28C4" w:rsidRDefault="008B28C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3A90" w14:textId="77777777" w:rsidR="008B28C4" w:rsidRDefault="008B28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27F74" w14:textId="77777777" w:rsidR="0039435C" w:rsidRDefault="0039435C" w:rsidP="002F1A1C">
      <w:pPr>
        <w:spacing w:after="0" w:line="240" w:lineRule="auto"/>
      </w:pPr>
      <w:r>
        <w:separator/>
      </w:r>
    </w:p>
  </w:footnote>
  <w:footnote w:type="continuationSeparator" w:id="0">
    <w:p w14:paraId="03EAD73E" w14:textId="77777777" w:rsidR="0039435C" w:rsidRDefault="0039435C" w:rsidP="002F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7E4CC" w14:textId="77777777" w:rsidR="008B28C4" w:rsidRDefault="008B28C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3AE47" w14:textId="77777777" w:rsidR="002F1A1C" w:rsidRDefault="00057B5C">
    <w:pPr>
      <w:pStyle w:val="En-tte"/>
    </w:pPr>
    <w:r>
      <w:rPr>
        <w:noProof/>
        <w:lang w:eastAsia="fr-FR"/>
      </w:rPr>
      <w:drawing>
        <wp:inline distT="0" distB="0" distL="0" distR="0" wp14:anchorId="5371415A" wp14:editId="3AE4F4A9">
          <wp:extent cx="1231265" cy="1036320"/>
          <wp:effectExtent l="0" t="0" r="698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7C8ABE80" wp14:editId="71BB1CCC">
          <wp:extent cx="2621280" cy="1054735"/>
          <wp:effectExtent l="0" t="0" r="762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2F1A1C">
      <w:ptab w:relativeTo="margin" w:alignment="center" w:leader="none"/>
    </w:r>
    <w:r w:rsidR="002F1A1C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A910" w14:textId="77777777" w:rsidR="008B28C4" w:rsidRDefault="008B28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9F3"/>
    <w:multiLevelType w:val="hybridMultilevel"/>
    <w:tmpl w:val="D130C4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581B"/>
    <w:multiLevelType w:val="hybridMultilevel"/>
    <w:tmpl w:val="8362D5AE"/>
    <w:lvl w:ilvl="0" w:tplc="10D06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217AF"/>
    <w:multiLevelType w:val="hybridMultilevel"/>
    <w:tmpl w:val="9FF65176"/>
    <w:lvl w:ilvl="0" w:tplc="65665AF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B6F72"/>
    <w:multiLevelType w:val="hybridMultilevel"/>
    <w:tmpl w:val="42D67F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057DF"/>
    <w:multiLevelType w:val="hybridMultilevel"/>
    <w:tmpl w:val="8788F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67787"/>
    <w:multiLevelType w:val="hybridMultilevel"/>
    <w:tmpl w:val="1354EAE0"/>
    <w:lvl w:ilvl="0" w:tplc="03587F6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25"/>
    <w:rsid w:val="000220E5"/>
    <w:rsid w:val="00047062"/>
    <w:rsid w:val="00057B5C"/>
    <w:rsid w:val="00061BE8"/>
    <w:rsid w:val="00151EF2"/>
    <w:rsid w:val="00161365"/>
    <w:rsid w:val="00174763"/>
    <w:rsid w:val="001D2B1A"/>
    <w:rsid w:val="0028146E"/>
    <w:rsid w:val="002817E2"/>
    <w:rsid w:val="00294D4E"/>
    <w:rsid w:val="002F1A1C"/>
    <w:rsid w:val="0039435C"/>
    <w:rsid w:val="003D2DBA"/>
    <w:rsid w:val="003F0697"/>
    <w:rsid w:val="003F5837"/>
    <w:rsid w:val="00486AA6"/>
    <w:rsid w:val="00571DD9"/>
    <w:rsid w:val="005A2343"/>
    <w:rsid w:val="005E4E06"/>
    <w:rsid w:val="0066500A"/>
    <w:rsid w:val="00674AD3"/>
    <w:rsid w:val="0068727E"/>
    <w:rsid w:val="006E63E2"/>
    <w:rsid w:val="00700BCE"/>
    <w:rsid w:val="007208E9"/>
    <w:rsid w:val="007442C9"/>
    <w:rsid w:val="00780663"/>
    <w:rsid w:val="008B28C4"/>
    <w:rsid w:val="00967AEC"/>
    <w:rsid w:val="009864BC"/>
    <w:rsid w:val="00A15B29"/>
    <w:rsid w:val="00A412D3"/>
    <w:rsid w:val="00AA647B"/>
    <w:rsid w:val="00AF19FD"/>
    <w:rsid w:val="00B828A2"/>
    <w:rsid w:val="00BB6834"/>
    <w:rsid w:val="00C61CB1"/>
    <w:rsid w:val="00D4040B"/>
    <w:rsid w:val="00D62809"/>
    <w:rsid w:val="00D92225"/>
    <w:rsid w:val="00E57E5B"/>
    <w:rsid w:val="00E61B1B"/>
    <w:rsid w:val="00E8655D"/>
    <w:rsid w:val="00F40523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DF28"/>
  <w15:chartTrackingRefBased/>
  <w15:docId w15:val="{153AF9FF-9C69-4969-AD8F-FF55F885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2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A1C"/>
  </w:style>
  <w:style w:type="paragraph" w:styleId="Pieddepage">
    <w:name w:val="footer"/>
    <w:basedOn w:val="Normal"/>
    <w:link w:val="PieddepageCar"/>
    <w:uiPriority w:val="99"/>
    <w:unhideWhenUsed/>
    <w:rsid w:val="002F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A1C"/>
  </w:style>
  <w:style w:type="character" w:styleId="Marquedecommentaire">
    <w:name w:val="annotation reference"/>
    <w:basedOn w:val="Policepardfaut"/>
    <w:uiPriority w:val="99"/>
    <w:semiHidden/>
    <w:unhideWhenUsed/>
    <w:rsid w:val="00B828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828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828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8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8A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8A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61B1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61B1B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offi@iom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koffi@iom.in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MANDAKOVIC Chimene</dc:creator>
  <cp:keywords/>
  <dc:description/>
  <cp:lastModifiedBy>KOFFI Francis</cp:lastModifiedBy>
  <cp:revision>5</cp:revision>
  <dcterms:created xsi:type="dcterms:W3CDTF">2017-12-07T12:04:00Z</dcterms:created>
  <dcterms:modified xsi:type="dcterms:W3CDTF">2017-12-12T14:21:00Z</dcterms:modified>
</cp:coreProperties>
</file>