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73C" w:rsidRPr="00DF073C" w:rsidRDefault="00CE4F30" w:rsidP="00DF073C">
      <w:pPr>
        <w:shd w:val="clear" w:color="auto" w:fill="6E99D4"/>
        <w:spacing w:after="180" w:line="300" w:lineRule="atLeast"/>
        <w:jc w:val="both"/>
        <w:textAlignment w:val="baseline"/>
        <w:outlineLvl w:val="0"/>
        <w:rPr>
          <w:rFonts w:ascii="Verdana" w:eastAsia="Times New Roman" w:hAnsi="Verdana" w:cs="Times New Roman"/>
          <w:caps/>
          <w:color w:val="FFFFFF"/>
          <w:kern w:val="36"/>
          <w:sz w:val="27"/>
          <w:szCs w:val="27"/>
        </w:rPr>
      </w:pPr>
      <w:r>
        <w:rPr>
          <w:rFonts w:ascii="Verdana" w:eastAsia="Times New Roman" w:hAnsi="Verdana" w:cs="Times New Roman"/>
          <w:caps/>
          <w:color w:val="FFFFFF"/>
          <w:kern w:val="36"/>
          <w:sz w:val="27"/>
          <w:szCs w:val="27"/>
        </w:rPr>
        <w:t>Tender</w:t>
      </w:r>
      <w:r w:rsidR="00D15376" w:rsidRPr="00D15376">
        <w:rPr>
          <w:rFonts w:ascii="Verdana" w:eastAsia="Times New Roman" w:hAnsi="Verdana" w:cs="Times New Roman"/>
          <w:caps/>
          <w:color w:val="FFFFFF"/>
          <w:kern w:val="36"/>
          <w:sz w:val="27"/>
          <w:szCs w:val="27"/>
        </w:rPr>
        <w:t xml:space="preserve"> (</w:t>
      </w:r>
      <w:r w:rsidR="00FC6821">
        <w:rPr>
          <w:rFonts w:ascii="Verdana" w:eastAsia="Times New Roman" w:hAnsi="Verdana" w:cs="Times New Roman"/>
          <w:caps/>
          <w:color w:val="FFFFFF"/>
          <w:kern w:val="36"/>
          <w:sz w:val="27"/>
          <w:szCs w:val="27"/>
        </w:rPr>
        <w:t>UA1-2017</w:t>
      </w:r>
      <w:r w:rsidR="00BC63B5" w:rsidRPr="00BC63B5">
        <w:rPr>
          <w:rFonts w:ascii="Verdana" w:eastAsia="Times New Roman" w:hAnsi="Verdana" w:cs="Times New Roman"/>
          <w:caps/>
          <w:color w:val="FFFFFF"/>
          <w:kern w:val="36"/>
          <w:sz w:val="27"/>
          <w:szCs w:val="27"/>
        </w:rPr>
        <w:t>-</w:t>
      </w:r>
      <w:r w:rsidR="00817C33">
        <w:rPr>
          <w:rFonts w:ascii="Verdana" w:eastAsia="Times New Roman" w:hAnsi="Verdana" w:cs="Times New Roman"/>
          <w:caps/>
          <w:color w:val="FFFFFF"/>
          <w:kern w:val="36"/>
          <w:sz w:val="27"/>
          <w:szCs w:val="27"/>
        </w:rPr>
        <w:t>676</w:t>
      </w:r>
      <w:r w:rsidR="005B42D6">
        <w:rPr>
          <w:rFonts w:ascii="Verdana" w:eastAsia="Times New Roman" w:hAnsi="Verdana" w:cs="Times New Roman"/>
          <w:caps/>
          <w:color w:val="FFFFFF"/>
          <w:kern w:val="36"/>
          <w:sz w:val="27"/>
          <w:szCs w:val="27"/>
        </w:rPr>
        <w:t>.1</w:t>
      </w:r>
      <w:r w:rsidR="00D15376" w:rsidRPr="00D15376">
        <w:rPr>
          <w:rFonts w:ascii="Verdana" w:eastAsia="Times New Roman" w:hAnsi="Verdana" w:cs="Times New Roman"/>
          <w:caps/>
          <w:color w:val="FFFFFF"/>
          <w:kern w:val="36"/>
          <w:sz w:val="27"/>
          <w:szCs w:val="27"/>
        </w:rPr>
        <w:t xml:space="preserve">) </w:t>
      </w:r>
      <w:r w:rsidR="00817C33" w:rsidRPr="00817C33">
        <w:rPr>
          <w:rFonts w:ascii="Verdana" w:eastAsia="Times New Roman" w:hAnsi="Verdana" w:cs="Times New Roman"/>
          <w:caps/>
          <w:color w:val="FFFFFF"/>
          <w:kern w:val="36"/>
          <w:sz w:val="27"/>
          <w:szCs w:val="27"/>
        </w:rPr>
        <w:t xml:space="preserve">Market assessment and </w:t>
      </w:r>
      <w:r w:rsidR="0097266A">
        <w:rPr>
          <w:rFonts w:ascii="Verdana" w:eastAsia="Times New Roman" w:hAnsi="Verdana" w:cs="Times New Roman"/>
          <w:caps/>
          <w:color w:val="FFFFFF"/>
          <w:kern w:val="36"/>
          <w:sz w:val="27"/>
          <w:szCs w:val="27"/>
        </w:rPr>
        <w:t>REVOLVING FUND</w:t>
      </w:r>
      <w:r w:rsidR="00817C33" w:rsidRPr="00817C33">
        <w:rPr>
          <w:rFonts w:ascii="Verdana" w:eastAsia="Times New Roman" w:hAnsi="Verdana" w:cs="Times New Roman"/>
          <w:caps/>
          <w:color w:val="FFFFFF"/>
          <w:kern w:val="36"/>
          <w:sz w:val="27"/>
          <w:szCs w:val="27"/>
        </w:rPr>
        <w:t xml:space="preserve"> feasibility study under the project “Strengthening Self-Reliance OF Displaced and Conflict-Affected Communities in Ukraine”</w:t>
      </w:r>
    </w:p>
    <w:p w:rsidR="00EA51F6" w:rsidRDefault="00EA51F6" w:rsidP="00D15376">
      <w:pPr>
        <w:shd w:val="clear" w:color="auto" w:fill="FFFFFF"/>
        <w:spacing w:after="0" w:line="270" w:lineRule="atLeast"/>
        <w:textAlignment w:val="baseline"/>
        <w:rPr>
          <w:rFonts w:ascii="Verdana" w:eastAsia="Times New Roman" w:hAnsi="Verdana" w:cs="Times New Roman"/>
          <w:b/>
          <w:bCs/>
          <w:color w:val="404040"/>
          <w:sz w:val="18"/>
          <w:szCs w:val="18"/>
          <w:bdr w:val="none" w:sz="0" w:space="0" w:color="auto" w:frame="1"/>
          <w:lang w:val="uk-UA"/>
        </w:rPr>
      </w:pPr>
    </w:p>
    <w:p w:rsidR="00317920" w:rsidRPr="00661437" w:rsidRDefault="00585FCF" w:rsidP="00317920">
      <w:pPr>
        <w:shd w:val="clear" w:color="auto" w:fill="FFFFFF"/>
        <w:spacing w:after="225" w:line="270" w:lineRule="atLeast"/>
        <w:jc w:val="both"/>
        <w:textAlignment w:val="baseline"/>
        <w:rPr>
          <w:rFonts w:ascii="Verdana" w:eastAsia="Times New Roman" w:hAnsi="Verdana" w:cs="Times New Roman"/>
          <w:color w:val="404040" w:themeColor="text1" w:themeTint="BF"/>
          <w:sz w:val="18"/>
          <w:szCs w:val="18"/>
        </w:rPr>
      </w:pPr>
      <w:r w:rsidRPr="00661437">
        <w:rPr>
          <w:rFonts w:ascii="Verdana" w:eastAsia="Times New Roman" w:hAnsi="Verdana" w:cs="Times New Roman"/>
          <w:color w:val="404040" w:themeColor="text1" w:themeTint="BF"/>
          <w:sz w:val="18"/>
          <w:szCs w:val="18"/>
        </w:rPr>
        <w:t xml:space="preserve">The International Organization for Migration (hereinafter called IOM) intends to hire Service Provider for </w:t>
      </w:r>
      <w:r w:rsidR="00817C33" w:rsidRPr="00817C33">
        <w:rPr>
          <w:rFonts w:ascii="Verdana" w:eastAsia="Times New Roman" w:hAnsi="Verdana" w:cs="Times New Roman"/>
          <w:color w:val="404040" w:themeColor="text1" w:themeTint="BF"/>
          <w:sz w:val="18"/>
          <w:szCs w:val="18"/>
        </w:rPr>
        <w:t xml:space="preserve">market assessment and </w:t>
      </w:r>
      <w:r w:rsidR="0097266A">
        <w:rPr>
          <w:rFonts w:ascii="Verdana" w:eastAsia="Times New Roman" w:hAnsi="Verdana" w:cs="Times New Roman"/>
          <w:color w:val="404040" w:themeColor="text1" w:themeTint="BF"/>
          <w:sz w:val="18"/>
          <w:szCs w:val="18"/>
        </w:rPr>
        <w:t>revolving fund</w:t>
      </w:r>
      <w:r w:rsidR="00817C33" w:rsidRPr="00817C33">
        <w:rPr>
          <w:rFonts w:ascii="Verdana" w:eastAsia="Times New Roman" w:hAnsi="Verdana" w:cs="Times New Roman"/>
          <w:color w:val="404040" w:themeColor="text1" w:themeTint="BF"/>
          <w:sz w:val="18"/>
          <w:szCs w:val="18"/>
        </w:rPr>
        <w:t xml:space="preserve"> feasibility study </w:t>
      </w:r>
      <w:r w:rsidRPr="00661437">
        <w:rPr>
          <w:rFonts w:ascii="Verdana" w:eastAsia="Times New Roman" w:hAnsi="Verdana" w:cs="Times New Roman"/>
          <w:color w:val="404040" w:themeColor="text1" w:themeTint="BF"/>
          <w:sz w:val="18"/>
          <w:szCs w:val="18"/>
        </w:rPr>
        <w:t xml:space="preserve">for which this </w:t>
      </w:r>
      <w:r w:rsidR="00661437" w:rsidRPr="00661437">
        <w:rPr>
          <w:rFonts w:ascii="Verdana" w:eastAsia="Times New Roman" w:hAnsi="Verdana" w:cs="Times New Roman"/>
          <w:color w:val="404040" w:themeColor="text1" w:themeTint="BF"/>
          <w:sz w:val="18"/>
          <w:szCs w:val="18"/>
        </w:rPr>
        <w:t>Bidding Document</w:t>
      </w:r>
      <w:r w:rsidRPr="00661437">
        <w:rPr>
          <w:rFonts w:ascii="Verdana" w:eastAsia="Times New Roman" w:hAnsi="Verdana" w:cs="Times New Roman"/>
          <w:color w:val="404040" w:themeColor="text1" w:themeTint="BF"/>
          <w:sz w:val="18"/>
          <w:szCs w:val="18"/>
        </w:rPr>
        <w:t xml:space="preserve"> is issued.</w:t>
      </w:r>
    </w:p>
    <w:p w:rsidR="0029473E" w:rsidRPr="00661437" w:rsidRDefault="00D15376" w:rsidP="0029473E">
      <w:pPr>
        <w:shd w:val="clear" w:color="auto" w:fill="FFFFFF"/>
        <w:spacing w:after="225" w:line="270" w:lineRule="atLeast"/>
        <w:jc w:val="both"/>
        <w:textAlignment w:val="baseline"/>
        <w:rPr>
          <w:rFonts w:ascii="Verdana" w:eastAsia="Times New Roman" w:hAnsi="Verdana" w:cs="Times New Roman"/>
          <w:color w:val="404040" w:themeColor="text1" w:themeTint="BF"/>
          <w:sz w:val="18"/>
          <w:szCs w:val="18"/>
          <w:lang w:val="uk-UA"/>
        </w:rPr>
      </w:pPr>
      <w:r w:rsidRPr="00661437">
        <w:rPr>
          <w:rFonts w:ascii="Verdana" w:eastAsia="Times New Roman" w:hAnsi="Verdana" w:cs="Times New Roman"/>
          <w:color w:val="404040" w:themeColor="text1" w:themeTint="BF"/>
          <w:sz w:val="18"/>
          <w:szCs w:val="18"/>
        </w:rPr>
        <w:t xml:space="preserve">The </w:t>
      </w:r>
      <w:r w:rsidR="00661437" w:rsidRPr="00661437">
        <w:rPr>
          <w:rFonts w:ascii="Verdana" w:eastAsia="Times New Roman" w:hAnsi="Verdana" w:cs="Times New Roman"/>
          <w:color w:val="404040" w:themeColor="text1" w:themeTint="BF"/>
          <w:sz w:val="18"/>
          <w:szCs w:val="18"/>
        </w:rPr>
        <w:t>proposal</w:t>
      </w:r>
      <w:r w:rsidRPr="00661437">
        <w:rPr>
          <w:rFonts w:ascii="Verdana" w:eastAsia="Times New Roman" w:hAnsi="Verdana" w:cs="Times New Roman"/>
          <w:color w:val="404040" w:themeColor="text1" w:themeTint="BF"/>
          <w:sz w:val="18"/>
          <w:szCs w:val="18"/>
        </w:rPr>
        <w:t xml:space="preserve"> must be valid for no less than </w:t>
      </w:r>
      <w:r w:rsidR="00661437" w:rsidRPr="00661437">
        <w:rPr>
          <w:rFonts w:ascii="Verdana" w:eastAsia="Times New Roman" w:hAnsi="Verdana" w:cs="Times New Roman"/>
          <w:color w:val="404040" w:themeColor="text1" w:themeTint="BF"/>
          <w:sz w:val="18"/>
          <w:szCs w:val="18"/>
        </w:rPr>
        <w:t>60</w:t>
      </w:r>
      <w:r w:rsidRPr="00661437">
        <w:rPr>
          <w:rFonts w:ascii="Verdana" w:eastAsia="Times New Roman" w:hAnsi="Verdana" w:cs="Times New Roman"/>
          <w:color w:val="404040" w:themeColor="text1" w:themeTint="BF"/>
          <w:sz w:val="18"/>
          <w:szCs w:val="18"/>
        </w:rPr>
        <w:t xml:space="preserve"> calendar days from the date of the tender submission deadline; it should be clearly stated in the bid. </w:t>
      </w:r>
      <w:r w:rsidR="0029473E" w:rsidRPr="005B12EE">
        <w:rPr>
          <w:rFonts w:ascii="Verdana" w:eastAsia="Times New Roman" w:hAnsi="Verdana" w:cs="Times New Roman"/>
          <w:color w:val="404040" w:themeColor="text1" w:themeTint="BF"/>
          <w:sz w:val="18"/>
          <w:szCs w:val="18"/>
        </w:rPr>
        <w:t xml:space="preserve">The prices should be indicated in </w:t>
      </w:r>
      <w:r w:rsidR="00585FCF" w:rsidRPr="005B12EE">
        <w:rPr>
          <w:rFonts w:ascii="Verdana" w:eastAsia="Times New Roman" w:hAnsi="Verdana" w:cs="Times New Roman"/>
          <w:color w:val="404040" w:themeColor="text1" w:themeTint="BF"/>
          <w:sz w:val="18"/>
          <w:szCs w:val="18"/>
        </w:rPr>
        <w:t>Euro</w:t>
      </w:r>
      <w:r w:rsidR="0029473E" w:rsidRPr="005B12EE">
        <w:rPr>
          <w:rFonts w:ascii="Verdana" w:eastAsia="Times New Roman" w:hAnsi="Verdana" w:cs="Times New Roman"/>
          <w:color w:val="404040" w:themeColor="text1" w:themeTint="BF"/>
          <w:sz w:val="18"/>
          <w:szCs w:val="18"/>
        </w:rPr>
        <w:t xml:space="preserve"> without VAT. Proposals including VAT will be rejected.</w:t>
      </w:r>
      <w:r w:rsidR="0029473E" w:rsidRPr="00661437">
        <w:rPr>
          <w:rFonts w:ascii="Verdana" w:eastAsia="Times New Roman" w:hAnsi="Verdana" w:cs="Times New Roman"/>
          <w:color w:val="404040" w:themeColor="text1" w:themeTint="BF"/>
          <w:sz w:val="18"/>
          <w:szCs w:val="18"/>
          <w:lang w:val="uk-UA"/>
        </w:rPr>
        <w:t xml:space="preserve"> </w:t>
      </w:r>
    </w:p>
    <w:p w:rsidR="0029473E" w:rsidRPr="00661437" w:rsidRDefault="0029473E" w:rsidP="0029473E">
      <w:pPr>
        <w:shd w:val="clear" w:color="auto" w:fill="FFFFFF"/>
        <w:spacing w:after="225" w:line="270" w:lineRule="atLeast"/>
        <w:jc w:val="both"/>
        <w:textAlignment w:val="baseline"/>
        <w:rPr>
          <w:rFonts w:ascii="Verdana" w:eastAsia="Times New Roman" w:hAnsi="Verdana" w:cs="Times New Roman"/>
          <w:color w:val="404040" w:themeColor="text1" w:themeTint="BF"/>
          <w:sz w:val="18"/>
          <w:szCs w:val="18"/>
          <w:lang w:val="uk-UA"/>
        </w:rPr>
      </w:pPr>
      <w:r w:rsidRPr="00661437">
        <w:rPr>
          <w:rFonts w:ascii="Verdana" w:eastAsia="Times New Roman" w:hAnsi="Verdana" w:cs="Times New Roman"/>
          <w:color w:val="404040" w:themeColor="text1" w:themeTint="BF"/>
          <w:sz w:val="18"/>
          <w:szCs w:val="18"/>
        </w:rPr>
        <w:t>More details on the services are pr</w:t>
      </w:r>
      <w:bookmarkStart w:id="0" w:name="_GoBack"/>
      <w:bookmarkEnd w:id="0"/>
      <w:r w:rsidRPr="00661437">
        <w:rPr>
          <w:rFonts w:ascii="Verdana" w:eastAsia="Times New Roman" w:hAnsi="Verdana" w:cs="Times New Roman"/>
          <w:color w:val="404040" w:themeColor="text1" w:themeTint="BF"/>
          <w:sz w:val="18"/>
          <w:szCs w:val="18"/>
        </w:rPr>
        <w:t xml:space="preserve">ovided in the attached </w:t>
      </w:r>
      <w:r w:rsidR="00661437" w:rsidRPr="00661437">
        <w:rPr>
          <w:rFonts w:ascii="Verdana" w:eastAsia="Times New Roman" w:hAnsi="Verdana" w:cs="Times New Roman"/>
          <w:color w:val="404040" w:themeColor="text1" w:themeTint="BF"/>
          <w:sz w:val="18"/>
          <w:szCs w:val="18"/>
          <w:u w:val="single"/>
        </w:rPr>
        <w:t>Bidding Document</w:t>
      </w:r>
      <w:r w:rsidRPr="00661437">
        <w:rPr>
          <w:rFonts w:ascii="Verdana" w:eastAsia="Times New Roman" w:hAnsi="Verdana" w:cs="Times New Roman"/>
          <w:color w:val="404040" w:themeColor="text1" w:themeTint="BF"/>
          <w:sz w:val="18"/>
          <w:szCs w:val="18"/>
        </w:rPr>
        <w:t>.</w:t>
      </w:r>
    </w:p>
    <w:p w:rsidR="008B4CB3" w:rsidRPr="00661437" w:rsidRDefault="008B4CB3" w:rsidP="0029473E">
      <w:pPr>
        <w:shd w:val="clear" w:color="auto" w:fill="FFFFFF"/>
        <w:spacing w:after="225" w:line="270" w:lineRule="atLeast"/>
        <w:jc w:val="both"/>
        <w:textAlignment w:val="baseline"/>
        <w:rPr>
          <w:rFonts w:ascii="Verdana" w:eastAsia="Times New Roman" w:hAnsi="Verdana" w:cs="Times New Roman"/>
          <w:color w:val="404040" w:themeColor="text1" w:themeTint="BF"/>
          <w:sz w:val="18"/>
          <w:szCs w:val="18"/>
          <w:lang w:val="uk-UA"/>
        </w:rPr>
      </w:pPr>
      <w:r w:rsidRPr="00661437">
        <w:rPr>
          <w:color w:val="404040" w:themeColor="text1" w:themeTint="BF"/>
          <w:u w:val="single"/>
        </w:rPr>
        <w:t>Vendor information sheet</w:t>
      </w:r>
      <w:r w:rsidRPr="00661437">
        <w:rPr>
          <w:color w:val="404040" w:themeColor="text1" w:themeTint="BF"/>
        </w:rPr>
        <w:t xml:space="preserve"> and </w:t>
      </w:r>
      <w:r w:rsidRPr="00661437">
        <w:rPr>
          <w:color w:val="404040" w:themeColor="text1" w:themeTint="BF"/>
          <w:u w:val="single"/>
        </w:rPr>
        <w:t>Code of Conduct</w:t>
      </w:r>
      <w:r w:rsidRPr="00661437">
        <w:rPr>
          <w:color w:val="404040" w:themeColor="text1" w:themeTint="BF"/>
        </w:rPr>
        <w:t xml:space="preserve"> can be downloaded here.</w:t>
      </w:r>
    </w:p>
    <w:p w:rsidR="0029473E" w:rsidRPr="00661437" w:rsidRDefault="0029473E" w:rsidP="0029473E">
      <w:pPr>
        <w:shd w:val="clear" w:color="auto" w:fill="FFFFFF"/>
        <w:spacing w:after="225" w:line="270" w:lineRule="atLeast"/>
        <w:jc w:val="both"/>
        <w:textAlignment w:val="baseline"/>
        <w:rPr>
          <w:rFonts w:ascii="Verdana" w:eastAsia="Times New Roman" w:hAnsi="Verdana" w:cs="Times New Roman"/>
          <w:color w:val="404040" w:themeColor="text1" w:themeTint="BF"/>
          <w:sz w:val="18"/>
          <w:szCs w:val="18"/>
        </w:rPr>
      </w:pPr>
      <w:r w:rsidRPr="00661437">
        <w:rPr>
          <w:rFonts w:ascii="Verdana" w:eastAsia="Times New Roman" w:hAnsi="Verdana" w:cs="Times New Roman"/>
          <w:color w:val="404040" w:themeColor="text1" w:themeTint="BF"/>
          <w:sz w:val="18"/>
          <w:szCs w:val="18"/>
        </w:rPr>
        <w:t xml:space="preserve">The </w:t>
      </w:r>
      <w:bookmarkStart w:id="1" w:name="OLE_LINK5"/>
      <w:bookmarkStart w:id="2" w:name="OLE_LINK6"/>
      <w:bookmarkStart w:id="3" w:name="OLE_LINK7"/>
      <w:r w:rsidR="00661437" w:rsidRPr="00661437">
        <w:rPr>
          <w:rFonts w:ascii="Verdana" w:eastAsia="Times New Roman" w:hAnsi="Verdana" w:cs="Times New Roman"/>
          <w:color w:val="404040" w:themeColor="text1" w:themeTint="BF"/>
          <w:sz w:val="18"/>
          <w:szCs w:val="18"/>
        </w:rPr>
        <w:t>Bidding Document</w:t>
      </w:r>
      <w:r w:rsidRPr="00661437">
        <w:rPr>
          <w:rFonts w:ascii="Verdana" w:eastAsia="Times New Roman" w:hAnsi="Verdana" w:cs="Times New Roman"/>
          <w:color w:val="404040" w:themeColor="text1" w:themeTint="BF"/>
          <w:sz w:val="18"/>
          <w:szCs w:val="18"/>
        </w:rPr>
        <w:t xml:space="preserve"> </w:t>
      </w:r>
      <w:bookmarkEnd w:id="1"/>
      <w:bookmarkEnd w:id="2"/>
      <w:bookmarkEnd w:id="3"/>
      <w:r w:rsidRPr="00661437">
        <w:rPr>
          <w:rFonts w:ascii="Verdana" w:eastAsia="Times New Roman" w:hAnsi="Verdana" w:cs="Times New Roman"/>
          <w:color w:val="404040" w:themeColor="text1" w:themeTint="BF"/>
          <w:sz w:val="18"/>
          <w:szCs w:val="18"/>
        </w:rPr>
        <w:t>includes the following documents:</w:t>
      </w:r>
    </w:p>
    <w:p w:rsidR="00661437" w:rsidRPr="00661437" w:rsidRDefault="00661437" w:rsidP="00661437">
      <w:pPr>
        <w:pStyle w:val="NoSpacing"/>
        <w:rPr>
          <w:rFonts w:ascii="Verdana" w:hAnsi="Verdana"/>
          <w:color w:val="404040" w:themeColor="text1" w:themeTint="BF"/>
          <w:sz w:val="18"/>
          <w:szCs w:val="18"/>
        </w:rPr>
      </w:pPr>
      <w:r w:rsidRPr="00661437">
        <w:rPr>
          <w:rFonts w:ascii="Verdana" w:hAnsi="Verdana"/>
          <w:color w:val="404040" w:themeColor="text1" w:themeTint="BF"/>
          <w:sz w:val="18"/>
          <w:szCs w:val="18"/>
        </w:rPr>
        <w:t>Section I.</w:t>
      </w:r>
      <w:r w:rsidRPr="00661437">
        <w:rPr>
          <w:rFonts w:ascii="Verdana" w:hAnsi="Verdana"/>
          <w:color w:val="404040" w:themeColor="text1" w:themeTint="BF"/>
          <w:sz w:val="18"/>
          <w:szCs w:val="18"/>
        </w:rPr>
        <w:tab/>
        <w:t xml:space="preserve">Instructions to Proponents </w:t>
      </w:r>
      <w:r w:rsidRPr="00661437">
        <w:rPr>
          <w:rFonts w:ascii="Verdana" w:hAnsi="Verdana"/>
          <w:color w:val="404040" w:themeColor="text1" w:themeTint="BF"/>
          <w:sz w:val="18"/>
          <w:szCs w:val="18"/>
        </w:rPr>
        <w:tab/>
      </w:r>
      <w:r w:rsidRPr="00661437">
        <w:rPr>
          <w:rFonts w:ascii="Verdana" w:hAnsi="Verdana"/>
          <w:color w:val="404040" w:themeColor="text1" w:themeTint="BF"/>
          <w:sz w:val="18"/>
          <w:szCs w:val="18"/>
        </w:rPr>
        <w:tab/>
      </w:r>
      <w:r w:rsidRPr="00661437">
        <w:rPr>
          <w:rFonts w:ascii="Verdana" w:hAnsi="Verdana"/>
          <w:color w:val="404040" w:themeColor="text1" w:themeTint="BF"/>
          <w:sz w:val="18"/>
          <w:szCs w:val="18"/>
        </w:rPr>
        <w:tab/>
      </w:r>
      <w:r w:rsidRPr="00661437">
        <w:rPr>
          <w:rFonts w:ascii="Verdana" w:hAnsi="Verdana"/>
          <w:color w:val="404040" w:themeColor="text1" w:themeTint="BF"/>
          <w:sz w:val="18"/>
          <w:szCs w:val="18"/>
        </w:rPr>
        <w:tab/>
      </w:r>
      <w:r w:rsidRPr="00661437">
        <w:rPr>
          <w:rFonts w:ascii="Verdana" w:hAnsi="Verdana"/>
          <w:color w:val="404040" w:themeColor="text1" w:themeTint="BF"/>
          <w:sz w:val="18"/>
          <w:szCs w:val="18"/>
        </w:rPr>
        <w:tab/>
      </w:r>
    </w:p>
    <w:p w:rsidR="00661437" w:rsidRPr="00661437" w:rsidRDefault="00661437" w:rsidP="00661437">
      <w:pPr>
        <w:pStyle w:val="NoSpacing"/>
        <w:rPr>
          <w:rFonts w:ascii="Verdana" w:hAnsi="Verdana"/>
          <w:color w:val="404040" w:themeColor="text1" w:themeTint="BF"/>
          <w:sz w:val="18"/>
          <w:szCs w:val="18"/>
        </w:rPr>
      </w:pPr>
      <w:r w:rsidRPr="00661437">
        <w:rPr>
          <w:rFonts w:ascii="Verdana" w:hAnsi="Verdana"/>
          <w:color w:val="404040" w:themeColor="text1" w:themeTint="BF"/>
          <w:sz w:val="18"/>
          <w:szCs w:val="18"/>
        </w:rPr>
        <w:t>Section II.</w:t>
      </w:r>
      <w:r w:rsidRPr="00661437">
        <w:rPr>
          <w:rFonts w:ascii="Verdana" w:hAnsi="Verdana"/>
          <w:color w:val="404040" w:themeColor="text1" w:themeTint="BF"/>
          <w:sz w:val="18"/>
          <w:szCs w:val="18"/>
        </w:rPr>
        <w:tab/>
        <w:t>Technical Proposal Standard Forms</w:t>
      </w:r>
      <w:r w:rsidRPr="00661437">
        <w:rPr>
          <w:rFonts w:ascii="Verdana" w:hAnsi="Verdana"/>
          <w:color w:val="404040" w:themeColor="text1" w:themeTint="BF"/>
          <w:sz w:val="18"/>
          <w:szCs w:val="18"/>
        </w:rPr>
        <w:tab/>
      </w:r>
      <w:r w:rsidRPr="00661437">
        <w:rPr>
          <w:rFonts w:ascii="Verdana" w:hAnsi="Verdana"/>
          <w:color w:val="404040" w:themeColor="text1" w:themeTint="BF"/>
          <w:sz w:val="18"/>
          <w:szCs w:val="18"/>
        </w:rPr>
        <w:tab/>
      </w:r>
      <w:r w:rsidRPr="00661437">
        <w:rPr>
          <w:rFonts w:ascii="Verdana" w:hAnsi="Verdana"/>
          <w:color w:val="404040" w:themeColor="text1" w:themeTint="BF"/>
          <w:sz w:val="18"/>
          <w:szCs w:val="18"/>
        </w:rPr>
        <w:tab/>
      </w:r>
    </w:p>
    <w:p w:rsidR="00661437" w:rsidRPr="00661437" w:rsidRDefault="00661437" w:rsidP="00661437">
      <w:pPr>
        <w:pStyle w:val="NoSpacing"/>
        <w:rPr>
          <w:rFonts w:ascii="Verdana" w:hAnsi="Verdana"/>
          <w:color w:val="404040" w:themeColor="text1" w:themeTint="BF"/>
          <w:sz w:val="18"/>
          <w:szCs w:val="18"/>
        </w:rPr>
      </w:pPr>
      <w:r w:rsidRPr="00661437">
        <w:rPr>
          <w:rFonts w:ascii="Verdana" w:hAnsi="Verdana"/>
          <w:color w:val="404040" w:themeColor="text1" w:themeTint="BF"/>
          <w:sz w:val="18"/>
          <w:szCs w:val="18"/>
        </w:rPr>
        <w:t>Section III.</w:t>
      </w:r>
      <w:r w:rsidRPr="00661437">
        <w:rPr>
          <w:rFonts w:ascii="Verdana" w:hAnsi="Verdana"/>
          <w:color w:val="404040" w:themeColor="text1" w:themeTint="BF"/>
          <w:sz w:val="18"/>
          <w:szCs w:val="18"/>
        </w:rPr>
        <w:tab/>
        <w:t>Financial Proposal Standard Forms</w:t>
      </w:r>
      <w:r w:rsidRPr="00661437">
        <w:rPr>
          <w:rFonts w:ascii="Verdana" w:hAnsi="Verdana"/>
          <w:color w:val="404040" w:themeColor="text1" w:themeTint="BF"/>
          <w:sz w:val="18"/>
          <w:szCs w:val="18"/>
        </w:rPr>
        <w:tab/>
      </w:r>
      <w:r w:rsidRPr="00661437">
        <w:rPr>
          <w:rFonts w:ascii="Verdana" w:hAnsi="Verdana"/>
          <w:color w:val="404040" w:themeColor="text1" w:themeTint="BF"/>
          <w:sz w:val="18"/>
          <w:szCs w:val="18"/>
        </w:rPr>
        <w:tab/>
      </w:r>
      <w:r w:rsidRPr="00661437">
        <w:rPr>
          <w:rFonts w:ascii="Verdana" w:hAnsi="Verdana"/>
          <w:color w:val="404040" w:themeColor="text1" w:themeTint="BF"/>
          <w:sz w:val="18"/>
          <w:szCs w:val="18"/>
        </w:rPr>
        <w:tab/>
      </w:r>
    </w:p>
    <w:p w:rsidR="00661437" w:rsidRPr="00661437" w:rsidRDefault="00661437" w:rsidP="00661437">
      <w:pPr>
        <w:pStyle w:val="NoSpacing"/>
        <w:rPr>
          <w:rFonts w:ascii="Verdana" w:hAnsi="Verdana"/>
          <w:b/>
          <w:color w:val="404040" w:themeColor="text1" w:themeTint="BF"/>
          <w:sz w:val="18"/>
          <w:szCs w:val="18"/>
        </w:rPr>
      </w:pPr>
      <w:r w:rsidRPr="00661437">
        <w:rPr>
          <w:rFonts w:ascii="Verdana" w:hAnsi="Verdana"/>
          <w:color w:val="404040" w:themeColor="text1" w:themeTint="BF"/>
          <w:sz w:val="18"/>
          <w:szCs w:val="18"/>
        </w:rPr>
        <w:t>Section IV.</w:t>
      </w:r>
      <w:r w:rsidRPr="00661437">
        <w:rPr>
          <w:rFonts w:ascii="Verdana" w:hAnsi="Verdana"/>
          <w:color w:val="404040" w:themeColor="text1" w:themeTint="BF"/>
          <w:sz w:val="18"/>
          <w:szCs w:val="18"/>
        </w:rPr>
        <w:tab/>
        <w:t>Terms of Reference</w:t>
      </w:r>
      <w:r w:rsidRPr="00661437">
        <w:rPr>
          <w:rFonts w:ascii="Verdana" w:hAnsi="Verdana"/>
          <w:color w:val="404040" w:themeColor="text1" w:themeTint="BF"/>
          <w:sz w:val="18"/>
          <w:szCs w:val="18"/>
        </w:rPr>
        <w:tab/>
      </w:r>
      <w:r w:rsidRPr="00661437">
        <w:rPr>
          <w:rFonts w:ascii="Verdana" w:hAnsi="Verdana"/>
          <w:color w:val="404040" w:themeColor="text1" w:themeTint="BF"/>
          <w:sz w:val="18"/>
          <w:szCs w:val="18"/>
        </w:rPr>
        <w:tab/>
      </w:r>
      <w:r w:rsidRPr="00661437">
        <w:rPr>
          <w:rFonts w:ascii="Verdana" w:hAnsi="Verdana"/>
          <w:color w:val="404040" w:themeColor="text1" w:themeTint="BF"/>
          <w:sz w:val="18"/>
          <w:szCs w:val="18"/>
        </w:rPr>
        <w:tab/>
      </w:r>
      <w:r w:rsidRPr="00661437">
        <w:rPr>
          <w:rFonts w:ascii="Verdana" w:hAnsi="Verdana"/>
          <w:color w:val="404040" w:themeColor="text1" w:themeTint="BF"/>
          <w:sz w:val="18"/>
          <w:szCs w:val="18"/>
        </w:rPr>
        <w:tab/>
      </w:r>
      <w:r w:rsidRPr="00661437">
        <w:rPr>
          <w:rFonts w:ascii="Verdana" w:hAnsi="Verdana"/>
          <w:color w:val="404040" w:themeColor="text1" w:themeTint="BF"/>
          <w:sz w:val="18"/>
          <w:szCs w:val="18"/>
        </w:rPr>
        <w:tab/>
      </w:r>
    </w:p>
    <w:p w:rsidR="00661437" w:rsidRPr="00661437" w:rsidRDefault="00661437" w:rsidP="00661437">
      <w:pPr>
        <w:pStyle w:val="NoSpacing"/>
        <w:rPr>
          <w:rFonts w:ascii="Verdana" w:hAnsi="Verdana"/>
          <w:color w:val="404040" w:themeColor="text1" w:themeTint="BF"/>
          <w:sz w:val="18"/>
          <w:szCs w:val="18"/>
        </w:rPr>
      </w:pPr>
      <w:r w:rsidRPr="00661437">
        <w:rPr>
          <w:rFonts w:ascii="Verdana" w:hAnsi="Verdana"/>
          <w:color w:val="404040" w:themeColor="text1" w:themeTint="BF"/>
          <w:sz w:val="18"/>
          <w:szCs w:val="18"/>
        </w:rPr>
        <w:t>Section V.</w:t>
      </w:r>
      <w:r w:rsidRPr="00661437">
        <w:rPr>
          <w:rFonts w:ascii="Verdana" w:hAnsi="Verdana"/>
          <w:color w:val="404040" w:themeColor="text1" w:themeTint="BF"/>
          <w:sz w:val="18"/>
          <w:szCs w:val="18"/>
        </w:rPr>
        <w:tab/>
        <w:t>Service Contract template</w:t>
      </w:r>
      <w:r w:rsidRPr="00661437">
        <w:rPr>
          <w:rFonts w:ascii="Verdana" w:hAnsi="Verdana"/>
          <w:color w:val="404040" w:themeColor="text1" w:themeTint="BF"/>
          <w:sz w:val="18"/>
          <w:szCs w:val="18"/>
        </w:rPr>
        <w:tab/>
      </w:r>
      <w:r w:rsidRPr="00661437">
        <w:rPr>
          <w:rFonts w:ascii="Verdana" w:hAnsi="Verdana"/>
          <w:color w:val="404040" w:themeColor="text1" w:themeTint="BF"/>
          <w:sz w:val="18"/>
          <w:szCs w:val="18"/>
        </w:rPr>
        <w:tab/>
      </w:r>
      <w:r w:rsidRPr="00661437">
        <w:rPr>
          <w:rFonts w:ascii="Verdana" w:hAnsi="Verdana"/>
          <w:color w:val="404040" w:themeColor="text1" w:themeTint="BF"/>
          <w:sz w:val="18"/>
          <w:szCs w:val="18"/>
        </w:rPr>
        <w:tab/>
      </w:r>
      <w:r w:rsidRPr="00661437">
        <w:rPr>
          <w:rFonts w:ascii="Verdana" w:hAnsi="Verdana"/>
          <w:color w:val="404040" w:themeColor="text1" w:themeTint="BF"/>
          <w:sz w:val="18"/>
          <w:szCs w:val="18"/>
        </w:rPr>
        <w:tab/>
      </w:r>
      <w:r w:rsidRPr="00661437">
        <w:rPr>
          <w:rFonts w:ascii="Verdana" w:hAnsi="Verdana"/>
          <w:color w:val="404040" w:themeColor="text1" w:themeTint="BF"/>
          <w:sz w:val="18"/>
          <w:szCs w:val="18"/>
        </w:rPr>
        <w:tab/>
      </w:r>
      <w:r w:rsidRPr="00661437">
        <w:rPr>
          <w:rFonts w:ascii="Verdana" w:hAnsi="Verdana"/>
          <w:color w:val="404040" w:themeColor="text1" w:themeTint="BF"/>
          <w:sz w:val="18"/>
          <w:szCs w:val="18"/>
        </w:rPr>
        <w:tab/>
      </w:r>
      <w:r w:rsidRPr="00661437">
        <w:rPr>
          <w:rFonts w:ascii="Verdana" w:hAnsi="Verdana"/>
          <w:color w:val="404040" w:themeColor="text1" w:themeTint="BF"/>
          <w:sz w:val="18"/>
          <w:szCs w:val="18"/>
        </w:rPr>
        <w:tab/>
      </w:r>
    </w:p>
    <w:p w:rsidR="00D859C3" w:rsidRPr="00661437" w:rsidRDefault="00D859C3" w:rsidP="00D859C3">
      <w:pPr>
        <w:pStyle w:val="NoSpacing"/>
        <w:rPr>
          <w:rFonts w:ascii="Verdana" w:hAnsi="Verdana"/>
          <w:color w:val="404040" w:themeColor="text1" w:themeTint="BF"/>
          <w:sz w:val="18"/>
          <w:szCs w:val="18"/>
        </w:rPr>
      </w:pPr>
      <w:r w:rsidRPr="00661437">
        <w:rPr>
          <w:rFonts w:ascii="Verdana" w:hAnsi="Verdana"/>
          <w:color w:val="404040" w:themeColor="text1" w:themeTint="BF"/>
          <w:sz w:val="18"/>
          <w:szCs w:val="18"/>
        </w:rPr>
        <w:t>Section VI.</w:t>
      </w:r>
      <w:r w:rsidRPr="00661437">
        <w:rPr>
          <w:rFonts w:ascii="Verdana" w:hAnsi="Verdana"/>
          <w:color w:val="404040" w:themeColor="text1" w:themeTint="BF"/>
          <w:sz w:val="18"/>
          <w:szCs w:val="18"/>
        </w:rPr>
        <w:tab/>
        <w:t>A. Guarantee of advance payment</w:t>
      </w:r>
      <w:r w:rsidRPr="00661437">
        <w:rPr>
          <w:rFonts w:ascii="Verdana" w:hAnsi="Verdana"/>
          <w:color w:val="404040" w:themeColor="text1" w:themeTint="BF"/>
          <w:sz w:val="18"/>
          <w:szCs w:val="18"/>
        </w:rPr>
        <w:tab/>
      </w:r>
      <w:r w:rsidRPr="00661437">
        <w:rPr>
          <w:rFonts w:ascii="Verdana" w:hAnsi="Verdana"/>
          <w:color w:val="404040" w:themeColor="text1" w:themeTint="BF"/>
          <w:sz w:val="18"/>
          <w:szCs w:val="18"/>
        </w:rPr>
        <w:tab/>
      </w:r>
      <w:r w:rsidRPr="00661437">
        <w:rPr>
          <w:rFonts w:ascii="Verdana" w:hAnsi="Verdana"/>
          <w:color w:val="404040" w:themeColor="text1" w:themeTint="BF"/>
          <w:sz w:val="18"/>
          <w:szCs w:val="18"/>
        </w:rPr>
        <w:tab/>
      </w:r>
    </w:p>
    <w:p w:rsidR="0029473E" w:rsidRDefault="00D859C3" w:rsidP="00D859C3">
      <w:pPr>
        <w:pStyle w:val="NoSpacing"/>
        <w:rPr>
          <w:rFonts w:ascii="Verdana" w:hAnsi="Verdana"/>
          <w:color w:val="404040" w:themeColor="text1" w:themeTint="BF"/>
          <w:sz w:val="18"/>
          <w:szCs w:val="18"/>
        </w:rPr>
      </w:pPr>
      <w:r w:rsidRPr="00661437">
        <w:rPr>
          <w:rFonts w:ascii="Verdana" w:hAnsi="Verdana"/>
          <w:color w:val="404040" w:themeColor="text1" w:themeTint="BF"/>
          <w:sz w:val="18"/>
          <w:szCs w:val="18"/>
        </w:rPr>
        <w:tab/>
      </w:r>
      <w:r w:rsidRPr="00661437">
        <w:rPr>
          <w:rFonts w:ascii="Verdana" w:hAnsi="Verdana"/>
          <w:color w:val="404040" w:themeColor="text1" w:themeTint="BF"/>
          <w:sz w:val="18"/>
          <w:szCs w:val="18"/>
        </w:rPr>
        <w:tab/>
        <w:t>B. Bid-securing declaration</w:t>
      </w:r>
      <w:r w:rsidRPr="00661437">
        <w:rPr>
          <w:rFonts w:ascii="Verdana" w:hAnsi="Verdana"/>
          <w:color w:val="404040" w:themeColor="text1" w:themeTint="BF"/>
          <w:sz w:val="18"/>
          <w:szCs w:val="18"/>
        </w:rPr>
        <w:tab/>
      </w:r>
    </w:p>
    <w:p w:rsidR="00D859C3" w:rsidRPr="00661437" w:rsidRDefault="00D859C3" w:rsidP="00D859C3">
      <w:pPr>
        <w:pStyle w:val="NoSpacing"/>
        <w:rPr>
          <w:rFonts w:ascii="Verdana" w:hAnsi="Verdana"/>
          <w:color w:val="404040" w:themeColor="text1" w:themeTint="BF"/>
          <w:sz w:val="18"/>
          <w:szCs w:val="18"/>
        </w:rPr>
      </w:pPr>
    </w:p>
    <w:p w:rsidR="00661437" w:rsidRPr="00661437" w:rsidRDefault="00661437" w:rsidP="00661437">
      <w:pPr>
        <w:shd w:val="clear" w:color="auto" w:fill="FFFFFF"/>
        <w:spacing w:after="0" w:line="270" w:lineRule="atLeast"/>
        <w:jc w:val="both"/>
        <w:textAlignment w:val="baseline"/>
        <w:rPr>
          <w:rFonts w:ascii="Verdana" w:eastAsia="Times New Roman" w:hAnsi="Verdana" w:cs="Times New Roman"/>
          <w:color w:val="404040" w:themeColor="text1" w:themeTint="BF"/>
          <w:sz w:val="18"/>
          <w:szCs w:val="18"/>
        </w:rPr>
      </w:pPr>
      <w:r w:rsidRPr="00661437">
        <w:rPr>
          <w:rFonts w:ascii="Verdana" w:eastAsia="Times New Roman" w:hAnsi="Verdana" w:cs="Times New Roman"/>
          <w:color w:val="404040" w:themeColor="text1" w:themeTint="BF"/>
          <w:sz w:val="18"/>
          <w:szCs w:val="18"/>
        </w:rPr>
        <w:t>The Proponent submits following information and documents together with the original of bid:</w:t>
      </w:r>
    </w:p>
    <w:p w:rsidR="005B12EE" w:rsidRPr="005B12EE" w:rsidRDefault="00661437" w:rsidP="005B12EE">
      <w:pPr>
        <w:numPr>
          <w:ilvl w:val="0"/>
          <w:numId w:val="1"/>
        </w:numPr>
        <w:shd w:val="clear" w:color="auto" w:fill="FFFFFF"/>
        <w:spacing w:after="0" w:line="270" w:lineRule="atLeast"/>
        <w:jc w:val="both"/>
        <w:textAlignment w:val="baseline"/>
        <w:rPr>
          <w:rFonts w:ascii="Verdana" w:eastAsia="Times New Roman" w:hAnsi="Verdana" w:cs="Times New Roman"/>
          <w:color w:val="404040" w:themeColor="text1" w:themeTint="BF"/>
          <w:sz w:val="18"/>
          <w:szCs w:val="18"/>
        </w:rPr>
      </w:pPr>
      <w:r w:rsidRPr="00661437">
        <w:rPr>
          <w:rFonts w:ascii="Verdana" w:eastAsia="Times New Roman" w:hAnsi="Verdana" w:cs="Times New Roman"/>
          <w:color w:val="404040" w:themeColor="text1" w:themeTint="BF"/>
          <w:sz w:val="18"/>
          <w:szCs w:val="18"/>
        </w:rPr>
        <w:t>Vendors Information Sheet</w:t>
      </w:r>
      <w:r w:rsidR="005B12EE">
        <w:rPr>
          <w:rFonts w:ascii="Verdana" w:eastAsia="Times New Roman" w:hAnsi="Verdana" w:cs="Times New Roman"/>
          <w:color w:val="404040" w:themeColor="text1" w:themeTint="BF"/>
          <w:sz w:val="18"/>
          <w:szCs w:val="18"/>
        </w:rPr>
        <w:t xml:space="preserve"> </w:t>
      </w:r>
      <w:r w:rsidR="005B12EE" w:rsidRPr="00661437">
        <w:rPr>
          <w:rFonts w:ascii="Verdana" w:eastAsia="Times New Roman" w:hAnsi="Verdana" w:cs="Times New Roman"/>
          <w:color w:val="404040" w:themeColor="text1" w:themeTint="BF"/>
          <w:sz w:val="18"/>
          <w:szCs w:val="18"/>
        </w:rPr>
        <w:t>(form</w:t>
      </w:r>
      <w:r w:rsidR="005B12EE">
        <w:rPr>
          <w:rFonts w:ascii="Verdana" w:eastAsia="Times New Roman" w:hAnsi="Verdana" w:cs="Times New Roman"/>
          <w:color w:val="404040" w:themeColor="text1" w:themeTint="BF"/>
          <w:sz w:val="18"/>
          <w:szCs w:val="18"/>
        </w:rPr>
        <w:t xml:space="preserve"> </w:t>
      </w:r>
      <w:r w:rsidR="0097266A">
        <w:rPr>
          <w:rFonts w:ascii="Verdana" w:eastAsia="Times New Roman" w:hAnsi="Verdana" w:cs="Times New Roman"/>
          <w:color w:val="404040" w:themeColor="text1" w:themeTint="BF"/>
          <w:sz w:val="18"/>
          <w:szCs w:val="18"/>
        </w:rPr>
        <w:t>is</w:t>
      </w:r>
      <w:r w:rsidR="005B12EE" w:rsidRPr="00661437">
        <w:rPr>
          <w:rFonts w:ascii="Verdana" w:eastAsia="Times New Roman" w:hAnsi="Verdana" w:cs="Times New Roman"/>
          <w:color w:val="404040" w:themeColor="text1" w:themeTint="BF"/>
          <w:sz w:val="18"/>
          <w:szCs w:val="18"/>
        </w:rPr>
        <w:t xml:space="preserve"> attached in separate file); </w:t>
      </w:r>
    </w:p>
    <w:p w:rsidR="00661437" w:rsidRPr="00661437" w:rsidRDefault="00661437" w:rsidP="00661437">
      <w:pPr>
        <w:numPr>
          <w:ilvl w:val="0"/>
          <w:numId w:val="1"/>
        </w:numPr>
        <w:shd w:val="clear" w:color="auto" w:fill="FFFFFF"/>
        <w:spacing w:after="0" w:line="270" w:lineRule="atLeast"/>
        <w:jc w:val="both"/>
        <w:textAlignment w:val="baseline"/>
        <w:rPr>
          <w:rFonts w:ascii="Verdana" w:eastAsia="Times New Roman" w:hAnsi="Verdana" w:cs="Times New Roman"/>
          <w:color w:val="404040" w:themeColor="text1" w:themeTint="BF"/>
          <w:sz w:val="18"/>
          <w:szCs w:val="18"/>
        </w:rPr>
      </w:pPr>
      <w:r w:rsidRPr="00661437">
        <w:rPr>
          <w:rFonts w:ascii="Verdana" w:eastAsia="Times New Roman" w:hAnsi="Verdana" w:cs="Times New Roman"/>
          <w:color w:val="404040" w:themeColor="text1" w:themeTint="BF"/>
          <w:sz w:val="18"/>
          <w:szCs w:val="18"/>
        </w:rPr>
        <w:t xml:space="preserve"> Code of Conduct for the Supplier (form</w:t>
      </w:r>
      <w:r w:rsidR="005B42D6">
        <w:rPr>
          <w:rFonts w:ascii="Verdana" w:eastAsia="Times New Roman" w:hAnsi="Verdana" w:cs="Times New Roman"/>
          <w:color w:val="404040" w:themeColor="text1" w:themeTint="BF"/>
          <w:sz w:val="18"/>
          <w:szCs w:val="18"/>
        </w:rPr>
        <w:t xml:space="preserve"> </w:t>
      </w:r>
      <w:r w:rsidR="0097266A">
        <w:rPr>
          <w:rFonts w:ascii="Verdana" w:eastAsia="Times New Roman" w:hAnsi="Verdana" w:cs="Times New Roman"/>
          <w:color w:val="404040" w:themeColor="text1" w:themeTint="BF"/>
          <w:sz w:val="18"/>
          <w:szCs w:val="18"/>
        </w:rPr>
        <w:t>is</w:t>
      </w:r>
      <w:r w:rsidRPr="00661437">
        <w:rPr>
          <w:rFonts w:ascii="Verdana" w:eastAsia="Times New Roman" w:hAnsi="Verdana" w:cs="Times New Roman"/>
          <w:color w:val="404040" w:themeColor="text1" w:themeTint="BF"/>
          <w:sz w:val="18"/>
          <w:szCs w:val="18"/>
        </w:rPr>
        <w:t xml:space="preserve"> attached in separate file); </w:t>
      </w:r>
    </w:p>
    <w:p w:rsidR="00661437" w:rsidRPr="00661437" w:rsidRDefault="00661437" w:rsidP="00661437">
      <w:pPr>
        <w:numPr>
          <w:ilvl w:val="0"/>
          <w:numId w:val="1"/>
        </w:numPr>
        <w:shd w:val="clear" w:color="auto" w:fill="FFFFFF"/>
        <w:spacing w:after="0" w:line="270" w:lineRule="atLeast"/>
        <w:jc w:val="both"/>
        <w:textAlignment w:val="baseline"/>
        <w:rPr>
          <w:rFonts w:ascii="Verdana" w:eastAsia="Times New Roman" w:hAnsi="Verdana" w:cs="Times New Roman"/>
          <w:color w:val="404040" w:themeColor="text1" w:themeTint="BF"/>
          <w:sz w:val="18"/>
          <w:szCs w:val="18"/>
        </w:rPr>
      </w:pPr>
      <w:r w:rsidRPr="00661437">
        <w:rPr>
          <w:rFonts w:ascii="Verdana" w:eastAsia="Times New Roman" w:hAnsi="Verdana" w:cs="Times New Roman"/>
          <w:color w:val="404040" w:themeColor="text1" w:themeTint="BF"/>
          <w:sz w:val="18"/>
          <w:szCs w:val="18"/>
        </w:rPr>
        <w:t>Certificate of Registration from government agency</w:t>
      </w:r>
      <w:r w:rsidRPr="00661437">
        <w:rPr>
          <w:rFonts w:ascii="Verdana" w:eastAsia="Times New Roman" w:hAnsi="Verdana" w:cs="Times New Roman"/>
          <w:color w:val="404040" w:themeColor="text1" w:themeTint="BF"/>
          <w:sz w:val="18"/>
          <w:szCs w:val="18"/>
          <w:lang w:val="uk-UA"/>
        </w:rPr>
        <w:t xml:space="preserve"> </w:t>
      </w:r>
      <w:r w:rsidRPr="00661437">
        <w:rPr>
          <w:rFonts w:ascii="Verdana" w:eastAsia="Times New Roman" w:hAnsi="Verdana" w:cs="Times New Roman"/>
          <w:color w:val="404040" w:themeColor="text1" w:themeTint="BF"/>
          <w:sz w:val="18"/>
          <w:szCs w:val="18"/>
        </w:rPr>
        <w:t>in Ukraine or abroad;</w:t>
      </w:r>
    </w:p>
    <w:p w:rsidR="00661437" w:rsidRPr="00661437" w:rsidRDefault="00661437" w:rsidP="00661437">
      <w:pPr>
        <w:numPr>
          <w:ilvl w:val="0"/>
          <w:numId w:val="1"/>
        </w:numPr>
        <w:shd w:val="clear" w:color="auto" w:fill="FFFFFF"/>
        <w:spacing w:after="0" w:line="270" w:lineRule="atLeast"/>
        <w:jc w:val="both"/>
        <w:textAlignment w:val="baseline"/>
        <w:rPr>
          <w:rFonts w:ascii="Verdana" w:eastAsia="Times New Roman" w:hAnsi="Verdana" w:cs="Times New Roman"/>
          <w:color w:val="404040" w:themeColor="text1" w:themeTint="BF"/>
          <w:sz w:val="18"/>
          <w:szCs w:val="18"/>
        </w:rPr>
      </w:pPr>
      <w:r w:rsidRPr="00661437">
        <w:rPr>
          <w:rFonts w:ascii="Verdana" w:eastAsia="Times New Roman" w:hAnsi="Verdana" w:cs="Times New Roman"/>
          <w:color w:val="404040" w:themeColor="text1" w:themeTint="BF"/>
          <w:sz w:val="18"/>
          <w:szCs w:val="18"/>
        </w:rPr>
        <w:t xml:space="preserve">Valid Government Permits/Licenses, confirmations of Tax Identification Number and local taxes, tax payer, issued by respective government agencies in Ukraine or abroad; </w:t>
      </w:r>
    </w:p>
    <w:p w:rsidR="00661437" w:rsidRPr="00661437" w:rsidRDefault="00661437" w:rsidP="00661437">
      <w:pPr>
        <w:numPr>
          <w:ilvl w:val="0"/>
          <w:numId w:val="1"/>
        </w:numPr>
        <w:shd w:val="clear" w:color="auto" w:fill="FFFFFF"/>
        <w:spacing w:after="0" w:line="270" w:lineRule="atLeast"/>
        <w:jc w:val="both"/>
        <w:textAlignment w:val="baseline"/>
        <w:rPr>
          <w:rFonts w:ascii="Verdana" w:eastAsia="Times New Roman" w:hAnsi="Verdana" w:cs="Times New Roman"/>
          <w:color w:val="404040" w:themeColor="text1" w:themeTint="BF"/>
          <w:sz w:val="18"/>
          <w:szCs w:val="18"/>
        </w:rPr>
      </w:pPr>
      <w:r w:rsidRPr="00661437">
        <w:rPr>
          <w:rFonts w:ascii="Verdana" w:eastAsia="Times New Roman" w:hAnsi="Verdana" w:cs="Times New Roman"/>
          <w:color w:val="404040" w:themeColor="text1" w:themeTint="BF"/>
          <w:sz w:val="18"/>
          <w:szCs w:val="18"/>
        </w:rPr>
        <w:t>List of main contracts entered by the Company into for the last 5 years and customers’ references;</w:t>
      </w:r>
    </w:p>
    <w:p w:rsidR="00661437" w:rsidRPr="00661437" w:rsidRDefault="00661437" w:rsidP="00661437">
      <w:pPr>
        <w:numPr>
          <w:ilvl w:val="0"/>
          <w:numId w:val="1"/>
        </w:numPr>
        <w:shd w:val="clear" w:color="auto" w:fill="FFFFFF"/>
        <w:spacing w:after="0" w:line="270" w:lineRule="atLeast"/>
        <w:jc w:val="both"/>
        <w:textAlignment w:val="baseline"/>
        <w:rPr>
          <w:rFonts w:ascii="Verdana" w:eastAsia="Times New Roman" w:hAnsi="Verdana" w:cs="Times New Roman"/>
          <w:color w:val="404040" w:themeColor="text1" w:themeTint="BF"/>
          <w:sz w:val="18"/>
          <w:szCs w:val="18"/>
        </w:rPr>
      </w:pPr>
      <w:r w:rsidRPr="00661437">
        <w:rPr>
          <w:rFonts w:ascii="Verdana" w:eastAsia="Times New Roman" w:hAnsi="Verdana" w:cs="Times New Roman"/>
          <w:color w:val="404040" w:themeColor="text1" w:themeTint="BF"/>
          <w:sz w:val="18"/>
          <w:szCs w:val="18"/>
        </w:rPr>
        <w:t>Proof of Tax Payment for 2016 fiscal year;</w:t>
      </w:r>
    </w:p>
    <w:p w:rsidR="00661437" w:rsidRPr="00661437" w:rsidRDefault="00661437" w:rsidP="00661437">
      <w:pPr>
        <w:numPr>
          <w:ilvl w:val="0"/>
          <w:numId w:val="1"/>
        </w:numPr>
        <w:shd w:val="clear" w:color="auto" w:fill="FFFFFF"/>
        <w:spacing w:after="0" w:line="270" w:lineRule="atLeast"/>
        <w:jc w:val="both"/>
        <w:textAlignment w:val="baseline"/>
        <w:rPr>
          <w:rFonts w:ascii="Verdana" w:eastAsia="Times New Roman" w:hAnsi="Verdana" w:cs="Times New Roman"/>
          <w:color w:val="404040" w:themeColor="text1" w:themeTint="BF"/>
          <w:sz w:val="18"/>
          <w:szCs w:val="18"/>
        </w:rPr>
      </w:pPr>
      <w:r w:rsidRPr="00661437">
        <w:rPr>
          <w:rFonts w:ascii="Verdana" w:eastAsia="Times New Roman" w:hAnsi="Verdana" w:cs="Times New Roman"/>
          <w:color w:val="404040" w:themeColor="text1" w:themeTint="BF"/>
          <w:sz w:val="18"/>
          <w:szCs w:val="18"/>
        </w:rPr>
        <w:t>Audited Financial Statement for 2016 fiscal year;</w:t>
      </w:r>
    </w:p>
    <w:p w:rsidR="00661437" w:rsidRPr="00661437" w:rsidRDefault="00661437" w:rsidP="00661437">
      <w:pPr>
        <w:numPr>
          <w:ilvl w:val="0"/>
          <w:numId w:val="1"/>
        </w:numPr>
        <w:shd w:val="clear" w:color="auto" w:fill="FFFFFF"/>
        <w:spacing w:after="0" w:line="270" w:lineRule="atLeast"/>
        <w:jc w:val="both"/>
        <w:textAlignment w:val="baseline"/>
        <w:rPr>
          <w:rFonts w:ascii="Verdana" w:eastAsia="Times New Roman" w:hAnsi="Verdana" w:cs="Times New Roman"/>
          <w:color w:val="404040" w:themeColor="text1" w:themeTint="BF"/>
          <w:sz w:val="18"/>
          <w:szCs w:val="18"/>
        </w:rPr>
      </w:pPr>
      <w:r w:rsidRPr="00661437">
        <w:rPr>
          <w:rFonts w:ascii="Verdana" w:eastAsia="Times New Roman" w:hAnsi="Verdana" w:cs="Times New Roman"/>
          <w:color w:val="404040" w:themeColor="text1" w:themeTint="BF"/>
          <w:sz w:val="18"/>
          <w:szCs w:val="18"/>
        </w:rPr>
        <w:t>In case the potential Service Provider is going to assign any subcontractors, the potential Service Provider should provide full scope of documents confirming capacities of the subcontractor, including a) Company Profile, b) Certificate of Registration from government agency</w:t>
      </w:r>
      <w:r w:rsidRPr="00661437">
        <w:rPr>
          <w:rFonts w:ascii="Verdana" w:eastAsia="Times New Roman" w:hAnsi="Verdana" w:cs="Times New Roman"/>
          <w:color w:val="404040" w:themeColor="text1" w:themeTint="BF"/>
          <w:sz w:val="18"/>
          <w:szCs w:val="18"/>
          <w:lang w:val="uk-UA"/>
        </w:rPr>
        <w:t xml:space="preserve"> </w:t>
      </w:r>
      <w:r w:rsidRPr="00661437">
        <w:rPr>
          <w:rFonts w:ascii="Verdana" w:eastAsia="Times New Roman" w:hAnsi="Verdana" w:cs="Times New Roman"/>
          <w:color w:val="404040" w:themeColor="text1" w:themeTint="BF"/>
          <w:sz w:val="18"/>
          <w:szCs w:val="18"/>
        </w:rPr>
        <w:t xml:space="preserve">in Ukraine or abroad; </w:t>
      </w:r>
      <w:r w:rsidRPr="00661437">
        <w:rPr>
          <w:rFonts w:ascii="Verdana" w:eastAsia="Times New Roman" w:hAnsi="Verdana" w:cs="Times New Roman"/>
          <w:color w:val="404040" w:themeColor="text1" w:themeTint="BF"/>
          <w:sz w:val="18"/>
          <w:szCs w:val="18"/>
          <w:lang w:val="ru-RU"/>
        </w:rPr>
        <w:t>с</w:t>
      </w:r>
      <w:r w:rsidRPr="00661437">
        <w:rPr>
          <w:rFonts w:ascii="Verdana" w:eastAsia="Times New Roman" w:hAnsi="Verdana" w:cs="Times New Roman"/>
          <w:color w:val="404040" w:themeColor="text1" w:themeTint="BF"/>
          <w:sz w:val="18"/>
          <w:szCs w:val="18"/>
        </w:rPr>
        <w:t>) Valid Government Permits/Licenses, including confirmations of Tax Identification Number and local taxes, issued by respective government agency in Ukraine or abroad d) List of main contracts entered by the Company into for the last 5 years and customers’ references; e) Proof of Tax Payment for 2016 fiscal year; f) Audited Financial Statement for 2016 fiscal year.</w:t>
      </w:r>
    </w:p>
    <w:p w:rsidR="00DB208F" w:rsidRDefault="00DB208F" w:rsidP="00661437">
      <w:pPr>
        <w:shd w:val="clear" w:color="auto" w:fill="FFFFFF"/>
        <w:spacing w:after="225" w:line="270" w:lineRule="atLeast"/>
        <w:jc w:val="both"/>
        <w:textAlignment w:val="baseline"/>
        <w:rPr>
          <w:rFonts w:ascii="Verdana" w:eastAsia="Times New Roman" w:hAnsi="Verdana" w:cs="Times New Roman"/>
          <w:color w:val="404040" w:themeColor="text1" w:themeTint="BF"/>
          <w:sz w:val="18"/>
          <w:szCs w:val="18"/>
        </w:rPr>
      </w:pPr>
    </w:p>
    <w:p w:rsidR="00661437" w:rsidRDefault="00661437" w:rsidP="00661437">
      <w:pPr>
        <w:shd w:val="clear" w:color="auto" w:fill="FFFFFF"/>
        <w:spacing w:after="225" w:line="270" w:lineRule="atLeast"/>
        <w:jc w:val="both"/>
        <w:textAlignment w:val="baseline"/>
        <w:rPr>
          <w:rFonts w:ascii="Verdana" w:eastAsia="Times New Roman" w:hAnsi="Verdana" w:cs="Times New Roman"/>
          <w:color w:val="404040" w:themeColor="text1" w:themeTint="BF"/>
          <w:sz w:val="18"/>
          <w:szCs w:val="18"/>
        </w:rPr>
      </w:pPr>
      <w:r w:rsidRPr="00661437">
        <w:rPr>
          <w:rFonts w:ascii="Verdana" w:eastAsia="Times New Roman" w:hAnsi="Verdana" w:cs="Times New Roman"/>
          <w:color w:val="404040" w:themeColor="text1" w:themeTint="BF"/>
          <w:sz w:val="18"/>
          <w:szCs w:val="18"/>
        </w:rPr>
        <w:t>The Proposal shall be submitted in original and should be received either by hand or through mail by the BEAC.</w:t>
      </w:r>
    </w:p>
    <w:p w:rsidR="00D15376" w:rsidRPr="00661437" w:rsidRDefault="00661437" w:rsidP="00317920">
      <w:pPr>
        <w:shd w:val="clear" w:color="auto" w:fill="FFFFFF"/>
        <w:spacing w:after="225" w:line="270" w:lineRule="atLeast"/>
        <w:jc w:val="both"/>
        <w:textAlignment w:val="baseline"/>
        <w:rPr>
          <w:rFonts w:ascii="Verdana" w:eastAsia="Times New Roman" w:hAnsi="Verdana" w:cs="Times New Roman"/>
          <w:color w:val="404040" w:themeColor="text1" w:themeTint="BF"/>
          <w:sz w:val="18"/>
          <w:szCs w:val="18"/>
        </w:rPr>
      </w:pPr>
      <w:r w:rsidRPr="00661437">
        <w:rPr>
          <w:rFonts w:ascii="Verdana" w:eastAsia="Times New Roman" w:hAnsi="Verdana" w:cs="Times New Roman"/>
          <w:color w:val="404040" w:themeColor="text1" w:themeTint="BF"/>
          <w:sz w:val="18"/>
          <w:szCs w:val="18"/>
        </w:rPr>
        <w:t>Proposals</w:t>
      </w:r>
      <w:r w:rsidR="00D15376" w:rsidRPr="00661437">
        <w:rPr>
          <w:rFonts w:ascii="Verdana" w:eastAsia="Times New Roman" w:hAnsi="Verdana" w:cs="Times New Roman"/>
          <w:color w:val="404040" w:themeColor="text1" w:themeTint="BF"/>
          <w:sz w:val="18"/>
          <w:szCs w:val="18"/>
        </w:rPr>
        <w:t>, which are not compliant to the abovementioned, will not be considered by IOM.</w:t>
      </w:r>
    </w:p>
    <w:p w:rsidR="001B2247" w:rsidRPr="00661437" w:rsidRDefault="001B2247" w:rsidP="001B2247">
      <w:pPr>
        <w:overflowPunct w:val="0"/>
        <w:autoSpaceDE w:val="0"/>
        <w:autoSpaceDN w:val="0"/>
        <w:adjustRightInd w:val="0"/>
        <w:spacing w:after="0" w:line="260" w:lineRule="atLeast"/>
        <w:jc w:val="both"/>
        <w:textAlignment w:val="baseline"/>
        <w:rPr>
          <w:rFonts w:ascii="Verdana" w:eastAsia="Times New Roman" w:hAnsi="Verdana" w:cs="Times New Roman"/>
          <w:b/>
          <w:color w:val="404040" w:themeColor="text1" w:themeTint="BF"/>
          <w:sz w:val="18"/>
          <w:szCs w:val="18"/>
        </w:rPr>
      </w:pPr>
      <w:r w:rsidRPr="00661437">
        <w:rPr>
          <w:rFonts w:ascii="Verdana" w:eastAsia="Times New Roman" w:hAnsi="Verdana" w:cs="Times New Roman"/>
          <w:color w:val="404040" w:themeColor="text1" w:themeTint="BF"/>
          <w:sz w:val="18"/>
          <w:szCs w:val="18"/>
        </w:rPr>
        <w:t xml:space="preserve">The originals of </w:t>
      </w:r>
      <w:r w:rsidR="00661437">
        <w:rPr>
          <w:rFonts w:ascii="Verdana" w:eastAsia="Times New Roman" w:hAnsi="Verdana" w:cs="Times New Roman"/>
          <w:color w:val="404040" w:themeColor="text1" w:themeTint="BF"/>
          <w:sz w:val="18"/>
          <w:szCs w:val="18"/>
        </w:rPr>
        <w:t>proposals</w:t>
      </w:r>
      <w:r w:rsidRPr="00661437">
        <w:rPr>
          <w:rFonts w:ascii="Verdana" w:eastAsia="Times New Roman" w:hAnsi="Verdana" w:cs="Times New Roman"/>
          <w:color w:val="404040" w:themeColor="text1" w:themeTint="BF"/>
          <w:sz w:val="18"/>
          <w:szCs w:val="18"/>
        </w:rPr>
        <w:t xml:space="preserve"> must be submitted to the BEAC </w:t>
      </w:r>
      <w:r w:rsidRPr="00661437">
        <w:rPr>
          <w:rFonts w:ascii="Verdana" w:eastAsia="Times New Roman" w:hAnsi="Verdana" w:cs="Times New Roman"/>
          <w:color w:val="404040" w:themeColor="text1" w:themeTint="BF"/>
          <w:sz w:val="18"/>
          <w:szCs w:val="18"/>
          <w:u w:val="single"/>
        </w:rPr>
        <w:t xml:space="preserve">in the sealed envelopes </w:t>
      </w:r>
      <w:r w:rsidR="00556492" w:rsidRPr="00661437">
        <w:rPr>
          <w:rFonts w:ascii="Verdana" w:eastAsia="Times New Roman" w:hAnsi="Verdana" w:cs="Times New Roman"/>
          <w:color w:val="404040" w:themeColor="text1" w:themeTint="BF"/>
          <w:sz w:val="18"/>
          <w:szCs w:val="18"/>
        </w:rPr>
        <w:t>with tender reference UA1-2017-</w:t>
      </w:r>
      <w:r w:rsidR="00817C33">
        <w:rPr>
          <w:rFonts w:ascii="Verdana" w:eastAsia="Times New Roman" w:hAnsi="Verdana" w:cs="Times New Roman"/>
          <w:color w:val="404040" w:themeColor="text1" w:themeTint="BF"/>
          <w:sz w:val="18"/>
          <w:szCs w:val="18"/>
        </w:rPr>
        <w:t>676</w:t>
      </w:r>
      <w:r w:rsidR="00E66FE2">
        <w:rPr>
          <w:rFonts w:ascii="Verdana" w:eastAsia="Times New Roman" w:hAnsi="Verdana" w:cs="Times New Roman"/>
          <w:color w:val="404040" w:themeColor="text1" w:themeTint="BF"/>
          <w:sz w:val="18"/>
          <w:szCs w:val="18"/>
        </w:rPr>
        <w:t>.1</w:t>
      </w:r>
      <w:r w:rsidRPr="00661437">
        <w:rPr>
          <w:rFonts w:ascii="Verdana" w:eastAsia="Times New Roman" w:hAnsi="Verdana" w:cs="Times New Roman"/>
          <w:color w:val="404040" w:themeColor="text1" w:themeTint="BF"/>
          <w:sz w:val="18"/>
          <w:szCs w:val="18"/>
        </w:rPr>
        <w:t xml:space="preserve"> “</w:t>
      </w:r>
      <w:r w:rsidR="00817C33">
        <w:rPr>
          <w:rFonts w:ascii="Verdana" w:eastAsia="Times New Roman" w:hAnsi="Verdana" w:cs="Times New Roman"/>
          <w:color w:val="404040" w:themeColor="text1" w:themeTint="BF"/>
          <w:sz w:val="18"/>
          <w:szCs w:val="18"/>
        </w:rPr>
        <w:t>M</w:t>
      </w:r>
      <w:r w:rsidR="00817C33" w:rsidRPr="00817C33">
        <w:rPr>
          <w:rFonts w:ascii="Verdana" w:eastAsia="Times New Roman" w:hAnsi="Verdana" w:cs="Times New Roman"/>
          <w:color w:val="404040" w:themeColor="text1" w:themeTint="BF"/>
          <w:sz w:val="18"/>
          <w:szCs w:val="18"/>
        </w:rPr>
        <w:t xml:space="preserve">arket assessment and </w:t>
      </w:r>
      <w:r w:rsidR="0097266A">
        <w:rPr>
          <w:rFonts w:ascii="Verdana" w:eastAsia="Times New Roman" w:hAnsi="Verdana" w:cs="Times New Roman"/>
          <w:color w:val="404040" w:themeColor="text1" w:themeTint="BF"/>
          <w:sz w:val="18"/>
          <w:szCs w:val="18"/>
        </w:rPr>
        <w:t>revolving fund</w:t>
      </w:r>
      <w:r w:rsidR="00817C33" w:rsidRPr="00817C33">
        <w:rPr>
          <w:rFonts w:ascii="Verdana" w:eastAsia="Times New Roman" w:hAnsi="Verdana" w:cs="Times New Roman"/>
          <w:color w:val="404040" w:themeColor="text1" w:themeTint="BF"/>
          <w:sz w:val="18"/>
          <w:szCs w:val="18"/>
        </w:rPr>
        <w:t xml:space="preserve"> feasibility study</w:t>
      </w:r>
      <w:r w:rsidR="00585FCF" w:rsidRPr="00661437">
        <w:rPr>
          <w:color w:val="404040" w:themeColor="text1" w:themeTint="BF"/>
          <w:szCs w:val="24"/>
        </w:rPr>
        <w:t xml:space="preserve">” to the address: 8 </w:t>
      </w:r>
      <w:proofErr w:type="spellStart"/>
      <w:r w:rsidR="00585FCF" w:rsidRPr="00661437">
        <w:rPr>
          <w:color w:val="404040" w:themeColor="text1" w:themeTint="BF"/>
          <w:szCs w:val="24"/>
        </w:rPr>
        <w:t>Mykhailivska</w:t>
      </w:r>
      <w:proofErr w:type="spellEnd"/>
      <w:r w:rsidR="00585FCF" w:rsidRPr="00661437">
        <w:rPr>
          <w:color w:val="404040" w:themeColor="text1" w:themeTint="BF"/>
          <w:szCs w:val="24"/>
        </w:rPr>
        <w:t xml:space="preserve"> St., Kyiv, </w:t>
      </w:r>
      <w:proofErr w:type="gramStart"/>
      <w:r w:rsidR="00585FCF" w:rsidRPr="00661437">
        <w:rPr>
          <w:color w:val="404040" w:themeColor="text1" w:themeTint="BF"/>
          <w:szCs w:val="24"/>
        </w:rPr>
        <w:t>01001</w:t>
      </w:r>
      <w:proofErr w:type="gramEnd"/>
      <w:r w:rsidR="00585FCF" w:rsidRPr="00661437">
        <w:rPr>
          <w:color w:val="404040" w:themeColor="text1" w:themeTint="BF"/>
          <w:szCs w:val="24"/>
        </w:rPr>
        <w:t xml:space="preserve">, Ukraine </w:t>
      </w:r>
      <w:r w:rsidR="006D1BF5" w:rsidRPr="00661437">
        <w:rPr>
          <w:rFonts w:ascii="Verdana" w:eastAsia="Times New Roman" w:hAnsi="Verdana" w:cs="Times New Roman"/>
          <w:color w:val="404040" w:themeColor="text1" w:themeTint="BF"/>
          <w:sz w:val="18"/>
          <w:szCs w:val="18"/>
        </w:rPr>
        <w:t xml:space="preserve">on or before </w:t>
      </w:r>
      <w:r w:rsidR="00817C33">
        <w:rPr>
          <w:rFonts w:ascii="Verdana" w:eastAsia="Times New Roman" w:hAnsi="Verdana" w:cs="Times New Roman"/>
          <w:color w:val="404040" w:themeColor="text1" w:themeTint="BF"/>
          <w:sz w:val="18"/>
          <w:szCs w:val="18"/>
        </w:rPr>
        <w:t>1</w:t>
      </w:r>
      <w:r w:rsidR="00EF0C9C">
        <w:rPr>
          <w:rFonts w:ascii="Verdana" w:eastAsia="Times New Roman" w:hAnsi="Verdana" w:cs="Times New Roman"/>
          <w:color w:val="404040" w:themeColor="text1" w:themeTint="BF"/>
          <w:sz w:val="18"/>
          <w:szCs w:val="18"/>
        </w:rPr>
        <w:t>7</w:t>
      </w:r>
      <w:r w:rsidRPr="00661437">
        <w:rPr>
          <w:rFonts w:ascii="Verdana" w:eastAsia="Times New Roman" w:hAnsi="Verdana" w:cs="Times New Roman"/>
          <w:color w:val="404040" w:themeColor="text1" w:themeTint="BF"/>
          <w:sz w:val="18"/>
          <w:szCs w:val="18"/>
        </w:rPr>
        <w:t xml:space="preserve">:00, </w:t>
      </w:r>
      <w:r w:rsidR="00E66FE2">
        <w:rPr>
          <w:rFonts w:ascii="Verdana" w:eastAsia="Times New Roman" w:hAnsi="Verdana" w:cs="Times New Roman"/>
          <w:color w:val="404040" w:themeColor="text1" w:themeTint="BF"/>
          <w:sz w:val="18"/>
          <w:szCs w:val="18"/>
        </w:rPr>
        <w:t>1</w:t>
      </w:r>
      <w:r w:rsidR="007804D1">
        <w:rPr>
          <w:rFonts w:ascii="Verdana" w:eastAsia="Times New Roman" w:hAnsi="Verdana" w:cs="Times New Roman"/>
          <w:color w:val="404040" w:themeColor="text1" w:themeTint="BF"/>
          <w:sz w:val="18"/>
          <w:szCs w:val="18"/>
          <w:lang w:val="uk-UA"/>
        </w:rPr>
        <w:t>8</w:t>
      </w:r>
      <w:r w:rsidR="001D27F7" w:rsidRPr="001D27F7">
        <w:rPr>
          <w:rFonts w:ascii="Verdana" w:eastAsia="Times New Roman" w:hAnsi="Verdana" w:cs="Times New Roman"/>
          <w:color w:val="404040" w:themeColor="text1" w:themeTint="BF"/>
          <w:sz w:val="18"/>
          <w:szCs w:val="18"/>
        </w:rPr>
        <w:t xml:space="preserve"> </w:t>
      </w:r>
      <w:r w:rsidR="00E66FE2">
        <w:rPr>
          <w:rFonts w:ascii="Verdana" w:eastAsia="Times New Roman" w:hAnsi="Verdana" w:cs="Times New Roman"/>
          <w:color w:val="404040" w:themeColor="text1" w:themeTint="BF"/>
          <w:sz w:val="18"/>
          <w:szCs w:val="18"/>
        </w:rPr>
        <w:t>January</w:t>
      </w:r>
      <w:r w:rsidR="006D1BF5" w:rsidRPr="00661437">
        <w:rPr>
          <w:rFonts w:ascii="Verdana" w:eastAsia="Times New Roman" w:hAnsi="Verdana" w:cs="Times New Roman"/>
          <w:color w:val="404040" w:themeColor="text1" w:themeTint="BF"/>
          <w:sz w:val="18"/>
          <w:szCs w:val="18"/>
        </w:rPr>
        <w:t xml:space="preserve"> 201</w:t>
      </w:r>
      <w:r w:rsidR="00E66FE2">
        <w:rPr>
          <w:rFonts w:ascii="Verdana" w:eastAsia="Times New Roman" w:hAnsi="Verdana" w:cs="Times New Roman"/>
          <w:color w:val="404040" w:themeColor="text1" w:themeTint="BF"/>
          <w:sz w:val="18"/>
          <w:szCs w:val="18"/>
        </w:rPr>
        <w:t>8</w:t>
      </w:r>
      <w:r w:rsidRPr="00661437">
        <w:rPr>
          <w:rFonts w:ascii="Verdana" w:eastAsia="Times New Roman" w:hAnsi="Verdana" w:cs="Times New Roman"/>
          <w:color w:val="404040" w:themeColor="text1" w:themeTint="BF"/>
          <w:sz w:val="18"/>
          <w:szCs w:val="18"/>
        </w:rPr>
        <w:t xml:space="preserve"> </w:t>
      </w:r>
      <w:r w:rsidR="00F22A0F" w:rsidRPr="00661437">
        <w:rPr>
          <w:rFonts w:ascii="Verdana" w:eastAsia="Times New Roman" w:hAnsi="Verdana" w:cs="Times New Roman"/>
          <w:color w:val="404040" w:themeColor="text1" w:themeTint="BF"/>
          <w:sz w:val="18"/>
          <w:szCs w:val="18"/>
        </w:rPr>
        <w:t>to attention of the Procurement unit</w:t>
      </w:r>
      <w:r w:rsidRPr="00661437">
        <w:rPr>
          <w:rFonts w:ascii="Verdana" w:eastAsia="Times New Roman" w:hAnsi="Verdana" w:cs="Times New Roman"/>
          <w:color w:val="404040" w:themeColor="text1" w:themeTint="BF"/>
          <w:spacing w:val="-2"/>
          <w:sz w:val="18"/>
          <w:szCs w:val="18"/>
        </w:rPr>
        <w:t xml:space="preserve">. </w:t>
      </w:r>
      <w:r w:rsidR="000E7543" w:rsidRPr="00661437">
        <w:rPr>
          <w:color w:val="404040" w:themeColor="text1" w:themeTint="BF"/>
        </w:rPr>
        <w:t>Late bids will not be considered.</w:t>
      </w:r>
    </w:p>
    <w:p w:rsidR="0029473E" w:rsidRPr="00661437" w:rsidRDefault="0029473E" w:rsidP="00317920">
      <w:pPr>
        <w:shd w:val="clear" w:color="auto" w:fill="FFFFFF"/>
        <w:spacing w:after="0" w:line="270" w:lineRule="atLeast"/>
        <w:jc w:val="both"/>
        <w:textAlignment w:val="baseline"/>
        <w:rPr>
          <w:rFonts w:ascii="Verdana" w:eastAsia="Times New Roman" w:hAnsi="Verdana" w:cs="Times New Roman"/>
          <w:color w:val="404040" w:themeColor="text1" w:themeTint="BF"/>
          <w:sz w:val="18"/>
          <w:szCs w:val="18"/>
        </w:rPr>
      </w:pPr>
    </w:p>
    <w:p w:rsidR="00D15376" w:rsidRPr="00661437" w:rsidRDefault="00D15376" w:rsidP="00317920">
      <w:pPr>
        <w:shd w:val="clear" w:color="auto" w:fill="FFFFFF"/>
        <w:spacing w:after="0" w:line="270" w:lineRule="atLeast"/>
        <w:jc w:val="both"/>
        <w:textAlignment w:val="baseline"/>
        <w:rPr>
          <w:rFonts w:ascii="Verdana" w:eastAsia="Times New Roman" w:hAnsi="Verdana" w:cs="Times New Roman"/>
          <w:color w:val="404040" w:themeColor="text1" w:themeTint="BF"/>
          <w:sz w:val="18"/>
          <w:szCs w:val="18"/>
        </w:rPr>
      </w:pPr>
      <w:r w:rsidRPr="00661437">
        <w:rPr>
          <w:rFonts w:ascii="Verdana" w:eastAsia="Times New Roman" w:hAnsi="Verdana" w:cs="Times New Roman"/>
          <w:color w:val="404040" w:themeColor="text1" w:themeTint="BF"/>
          <w:sz w:val="18"/>
          <w:szCs w:val="18"/>
        </w:rPr>
        <w:t xml:space="preserve">Please address questions in writing to the following email </w:t>
      </w:r>
      <w:hyperlink r:id="rId6" w:history="1">
        <w:r w:rsidR="00BE5170" w:rsidRPr="00661437">
          <w:rPr>
            <w:rStyle w:val="Hyperlink"/>
            <w:rFonts w:ascii="Verdana" w:eastAsia="Times New Roman" w:hAnsi="Verdana" w:cs="Times New Roman"/>
            <w:color w:val="404040" w:themeColor="text1" w:themeTint="BF"/>
            <w:sz w:val="18"/>
            <w:szCs w:val="18"/>
            <w:bdr w:val="none" w:sz="0" w:space="0" w:color="auto" w:frame="1"/>
          </w:rPr>
          <w:t>iomkievtenders@iom.int</w:t>
        </w:r>
      </w:hyperlink>
      <w:r w:rsidRPr="00661437">
        <w:rPr>
          <w:rFonts w:ascii="Verdana" w:eastAsia="Times New Roman" w:hAnsi="Verdana" w:cs="Times New Roman"/>
          <w:color w:val="404040" w:themeColor="text1" w:themeTint="BF"/>
          <w:sz w:val="18"/>
          <w:szCs w:val="18"/>
        </w:rPr>
        <w:t xml:space="preserve"> with the reference: </w:t>
      </w:r>
      <w:r w:rsidR="00661437">
        <w:rPr>
          <w:rFonts w:ascii="Verdana" w:eastAsia="Times New Roman" w:hAnsi="Verdana" w:cs="Times New Roman"/>
          <w:color w:val="404040" w:themeColor="text1" w:themeTint="BF"/>
          <w:sz w:val="18"/>
          <w:szCs w:val="18"/>
        </w:rPr>
        <w:t>“Clarification Request #</w:t>
      </w:r>
      <w:r w:rsidR="00817C33">
        <w:rPr>
          <w:rFonts w:ascii="Verdana" w:eastAsia="Times New Roman" w:hAnsi="Verdana" w:cs="Times New Roman"/>
          <w:color w:val="404040" w:themeColor="text1" w:themeTint="BF"/>
          <w:sz w:val="18"/>
          <w:szCs w:val="18"/>
        </w:rPr>
        <w:t>UA1-2017-676</w:t>
      </w:r>
      <w:r w:rsidR="00E66FE2">
        <w:rPr>
          <w:rFonts w:ascii="Verdana" w:eastAsia="Times New Roman" w:hAnsi="Verdana" w:cs="Times New Roman"/>
          <w:color w:val="404040" w:themeColor="text1" w:themeTint="BF"/>
          <w:sz w:val="18"/>
          <w:szCs w:val="18"/>
        </w:rPr>
        <w:t>.1</w:t>
      </w:r>
      <w:r w:rsidR="00661437">
        <w:rPr>
          <w:rFonts w:ascii="Verdana" w:eastAsia="Times New Roman" w:hAnsi="Verdana" w:cs="Times New Roman"/>
          <w:color w:val="404040" w:themeColor="text1" w:themeTint="BF"/>
          <w:sz w:val="18"/>
          <w:szCs w:val="18"/>
        </w:rPr>
        <w:t xml:space="preserve"> </w:t>
      </w:r>
      <w:r w:rsidR="00585FCF" w:rsidRPr="00661437">
        <w:rPr>
          <w:rFonts w:ascii="Verdana" w:eastAsia="Times New Roman" w:hAnsi="Verdana" w:cs="Times New Roman"/>
          <w:color w:val="404040" w:themeColor="text1" w:themeTint="BF"/>
          <w:sz w:val="18"/>
          <w:szCs w:val="18"/>
        </w:rPr>
        <w:t>/</w:t>
      </w:r>
      <w:r w:rsidR="00661437">
        <w:rPr>
          <w:rFonts w:ascii="Verdana" w:eastAsia="Times New Roman" w:hAnsi="Verdana" w:cs="Times New Roman"/>
          <w:color w:val="404040" w:themeColor="text1" w:themeTint="BF"/>
          <w:sz w:val="18"/>
          <w:szCs w:val="18"/>
        </w:rPr>
        <w:t>Proponent’</w:t>
      </w:r>
      <w:r w:rsidR="00585FCF" w:rsidRPr="00661437">
        <w:rPr>
          <w:rFonts w:ascii="Verdana" w:eastAsia="Times New Roman" w:hAnsi="Verdana" w:cs="Times New Roman"/>
          <w:color w:val="404040" w:themeColor="text1" w:themeTint="BF"/>
          <w:sz w:val="18"/>
          <w:szCs w:val="18"/>
        </w:rPr>
        <w:t>s company name</w:t>
      </w:r>
      <w:r w:rsidR="00661437">
        <w:rPr>
          <w:rFonts w:ascii="Verdana" w:eastAsia="Times New Roman" w:hAnsi="Verdana" w:cs="Times New Roman"/>
          <w:color w:val="404040" w:themeColor="text1" w:themeTint="BF"/>
          <w:sz w:val="18"/>
          <w:szCs w:val="18"/>
        </w:rPr>
        <w:t xml:space="preserve"> </w:t>
      </w:r>
      <w:r w:rsidR="00585FCF" w:rsidRPr="00661437">
        <w:rPr>
          <w:rFonts w:ascii="Verdana" w:eastAsia="Times New Roman" w:hAnsi="Verdana" w:cs="Times New Roman"/>
          <w:color w:val="404040" w:themeColor="text1" w:themeTint="BF"/>
          <w:sz w:val="18"/>
          <w:szCs w:val="18"/>
        </w:rPr>
        <w:t>/</w:t>
      </w:r>
      <w:r w:rsidR="00661437">
        <w:rPr>
          <w:rFonts w:ascii="Verdana" w:eastAsia="Times New Roman" w:hAnsi="Verdana" w:cs="Times New Roman"/>
          <w:color w:val="404040" w:themeColor="text1" w:themeTint="BF"/>
          <w:sz w:val="18"/>
          <w:szCs w:val="18"/>
        </w:rPr>
        <w:t xml:space="preserve"> </w:t>
      </w:r>
      <w:r w:rsidR="00585FCF" w:rsidRPr="00661437">
        <w:rPr>
          <w:rFonts w:ascii="Verdana" w:eastAsia="Times New Roman" w:hAnsi="Verdana" w:cs="Times New Roman"/>
          <w:color w:val="404040" w:themeColor="text1" w:themeTint="BF"/>
          <w:sz w:val="18"/>
          <w:szCs w:val="18"/>
        </w:rPr>
        <w:t xml:space="preserve">Attn: </w:t>
      </w:r>
      <w:r w:rsidR="00A436DF">
        <w:rPr>
          <w:rFonts w:ascii="Verdana" w:eastAsia="Times New Roman" w:hAnsi="Verdana" w:cs="Times New Roman"/>
          <w:color w:val="404040" w:themeColor="text1" w:themeTint="BF"/>
          <w:sz w:val="18"/>
          <w:szCs w:val="18"/>
        </w:rPr>
        <w:t>Alexandra</w:t>
      </w:r>
      <w:r w:rsidR="00FC298C">
        <w:rPr>
          <w:rFonts w:ascii="Verdana" w:eastAsia="Times New Roman" w:hAnsi="Verdana" w:cs="Times New Roman"/>
          <w:color w:val="404040" w:themeColor="text1" w:themeTint="BF"/>
          <w:sz w:val="18"/>
          <w:szCs w:val="18"/>
        </w:rPr>
        <w:t xml:space="preserve"> </w:t>
      </w:r>
      <w:proofErr w:type="spellStart"/>
      <w:r w:rsidR="00FC298C">
        <w:rPr>
          <w:rFonts w:ascii="Verdana" w:eastAsia="Times New Roman" w:hAnsi="Verdana" w:cs="Times New Roman"/>
          <w:color w:val="404040" w:themeColor="text1" w:themeTint="BF"/>
          <w:sz w:val="18"/>
          <w:szCs w:val="18"/>
        </w:rPr>
        <w:t>Brushkovska</w:t>
      </w:r>
      <w:r w:rsidR="00A436DF">
        <w:rPr>
          <w:rFonts w:ascii="Verdana" w:eastAsia="Times New Roman" w:hAnsi="Verdana" w:cs="Times New Roman"/>
          <w:color w:val="404040" w:themeColor="text1" w:themeTint="BF"/>
          <w:sz w:val="18"/>
          <w:szCs w:val="18"/>
        </w:rPr>
        <w:t>ya</w:t>
      </w:r>
      <w:proofErr w:type="spellEnd"/>
      <w:r w:rsidR="00585FCF" w:rsidRPr="00661437">
        <w:rPr>
          <w:rFonts w:ascii="Verdana" w:eastAsia="Times New Roman" w:hAnsi="Verdana" w:cs="Times New Roman"/>
          <w:color w:val="404040" w:themeColor="text1" w:themeTint="BF"/>
          <w:sz w:val="18"/>
          <w:szCs w:val="18"/>
        </w:rPr>
        <w:t xml:space="preserve">” not later than </w:t>
      </w:r>
      <w:r w:rsidR="005B12EE">
        <w:rPr>
          <w:rFonts w:ascii="Verdana" w:eastAsia="Times New Roman" w:hAnsi="Verdana" w:cs="Times New Roman"/>
          <w:color w:val="404040" w:themeColor="text1" w:themeTint="BF"/>
          <w:sz w:val="18"/>
          <w:szCs w:val="18"/>
        </w:rPr>
        <w:t>5</w:t>
      </w:r>
      <w:r w:rsidR="00585FCF" w:rsidRPr="00661437">
        <w:rPr>
          <w:rFonts w:ascii="Verdana" w:eastAsia="Times New Roman" w:hAnsi="Verdana" w:cs="Times New Roman"/>
          <w:color w:val="404040" w:themeColor="text1" w:themeTint="BF"/>
          <w:sz w:val="18"/>
          <w:szCs w:val="18"/>
        </w:rPr>
        <w:t xml:space="preserve"> (</w:t>
      </w:r>
      <w:r w:rsidR="005B12EE">
        <w:rPr>
          <w:rFonts w:ascii="Verdana" w:eastAsia="Times New Roman" w:hAnsi="Verdana" w:cs="Times New Roman"/>
          <w:color w:val="404040" w:themeColor="text1" w:themeTint="BF"/>
          <w:sz w:val="18"/>
          <w:szCs w:val="18"/>
        </w:rPr>
        <w:t>five</w:t>
      </w:r>
      <w:r w:rsidR="00585FCF" w:rsidRPr="00661437">
        <w:rPr>
          <w:rFonts w:ascii="Verdana" w:eastAsia="Times New Roman" w:hAnsi="Verdana" w:cs="Times New Roman"/>
          <w:color w:val="404040" w:themeColor="text1" w:themeTint="BF"/>
          <w:sz w:val="18"/>
          <w:szCs w:val="18"/>
        </w:rPr>
        <w:t>) working days prior to deadline for submission.</w:t>
      </w:r>
    </w:p>
    <w:p w:rsidR="0029473E" w:rsidRPr="00661437" w:rsidRDefault="0029473E" w:rsidP="00317920">
      <w:pPr>
        <w:shd w:val="clear" w:color="auto" w:fill="FFFFFF"/>
        <w:spacing w:after="0" w:line="270" w:lineRule="atLeast"/>
        <w:jc w:val="both"/>
        <w:textAlignment w:val="baseline"/>
        <w:rPr>
          <w:rFonts w:ascii="Verdana" w:eastAsia="Times New Roman" w:hAnsi="Verdana" w:cs="Times New Roman"/>
          <w:color w:val="404040" w:themeColor="text1" w:themeTint="BF"/>
          <w:sz w:val="18"/>
          <w:szCs w:val="18"/>
        </w:rPr>
      </w:pPr>
    </w:p>
    <w:p w:rsidR="00D15376" w:rsidRPr="00661437" w:rsidRDefault="00D15376" w:rsidP="00317920">
      <w:pPr>
        <w:shd w:val="clear" w:color="auto" w:fill="FFFFFF"/>
        <w:spacing w:line="270" w:lineRule="atLeast"/>
        <w:jc w:val="both"/>
        <w:textAlignment w:val="baseline"/>
        <w:rPr>
          <w:rFonts w:ascii="Verdana" w:eastAsia="Times New Roman" w:hAnsi="Verdana" w:cs="Times New Roman"/>
          <w:color w:val="404040" w:themeColor="text1" w:themeTint="BF"/>
          <w:sz w:val="18"/>
          <w:szCs w:val="18"/>
        </w:rPr>
      </w:pPr>
      <w:r w:rsidRPr="00661437">
        <w:rPr>
          <w:rFonts w:ascii="Verdana" w:eastAsia="Times New Roman" w:hAnsi="Verdana" w:cs="Times New Roman"/>
          <w:color w:val="404040" w:themeColor="text1" w:themeTint="BF"/>
          <w:sz w:val="18"/>
          <w:szCs w:val="18"/>
        </w:rPr>
        <w:t xml:space="preserve">IOM reserves the right to accept or reject any proposal and to annul the selection process and reject all Proposals at any time prior to agreement award, without thereby incurring any liability to affected </w:t>
      </w:r>
      <w:r w:rsidR="00661437">
        <w:rPr>
          <w:rFonts w:ascii="Verdana" w:eastAsia="Times New Roman" w:hAnsi="Verdana" w:cs="Times New Roman"/>
          <w:color w:val="404040" w:themeColor="text1" w:themeTint="BF"/>
          <w:sz w:val="18"/>
          <w:szCs w:val="18"/>
        </w:rPr>
        <w:t>Proponent</w:t>
      </w:r>
      <w:r w:rsidR="00A940B5" w:rsidRPr="00661437">
        <w:rPr>
          <w:rFonts w:ascii="Verdana" w:eastAsia="Times New Roman" w:hAnsi="Verdana" w:cs="Times New Roman"/>
          <w:color w:val="404040" w:themeColor="text1" w:themeTint="BF"/>
          <w:sz w:val="18"/>
          <w:szCs w:val="18"/>
        </w:rPr>
        <w:t>s</w:t>
      </w:r>
      <w:r w:rsidRPr="00661437">
        <w:rPr>
          <w:rFonts w:ascii="Verdana" w:eastAsia="Times New Roman" w:hAnsi="Verdana" w:cs="Times New Roman"/>
          <w:color w:val="404040" w:themeColor="text1" w:themeTint="BF"/>
          <w:sz w:val="18"/>
          <w:szCs w:val="18"/>
        </w:rPr>
        <w:t>.</w:t>
      </w:r>
    </w:p>
    <w:p w:rsidR="00A71AB1" w:rsidRPr="00D15376" w:rsidRDefault="00A71AB1" w:rsidP="00D15376"/>
    <w:sectPr w:rsidR="00A71AB1" w:rsidRPr="00D15376">
      <w:pgSz w:w="12240" w:h="15840"/>
      <w:pgMar w:top="850" w:right="850" w:bottom="850"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87CCB"/>
    <w:multiLevelType w:val="hybridMultilevel"/>
    <w:tmpl w:val="6270BC4A"/>
    <w:lvl w:ilvl="0" w:tplc="CD944D4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AB1"/>
    <w:rsid w:val="00045CC3"/>
    <w:rsid w:val="000B5613"/>
    <w:rsid w:val="000E7543"/>
    <w:rsid w:val="000F35EC"/>
    <w:rsid w:val="00131A75"/>
    <w:rsid w:val="00174CE7"/>
    <w:rsid w:val="001B2247"/>
    <w:rsid w:val="001D27F7"/>
    <w:rsid w:val="00222D19"/>
    <w:rsid w:val="00226260"/>
    <w:rsid w:val="0029473E"/>
    <w:rsid w:val="002B5B7C"/>
    <w:rsid w:val="002E6B5B"/>
    <w:rsid w:val="00317920"/>
    <w:rsid w:val="00391EE7"/>
    <w:rsid w:val="004B1B8C"/>
    <w:rsid w:val="0053708C"/>
    <w:rsid w:val="00556492"/>
    <w:rsid w:val="00576079"/>
    <w:rsid w:val="00585FCF"/>
    <w:rsid w:val="005B12EE"/>
    <w:rsid w:val="005B42D6"/>
    <w:rsid w:val="00661437"/>
    <w:rsid w:val="006D1BF5"/>
    <w:rsid w:val="007151FA"/>
    <w:rsid w:val="007330BF"/>
    <w:rsid w:val="007804D1"/>
    <w:rsid w:val="007A6B5E"/>
    <w:rsid w:val="007F6333"/>
    <w:rsid w:val="00817C33"/>
    <w:rsid w:val="008A4864"/>
    <w:rsid w:val="008B4CB3"/>
    <w:rsid w:val="00936627"/>
    <w:rsid w:val="0097266A"/>
    <w:rsid w:val="009B2EDE"/>
    <w:rsid w:val="00A0697F"/>
    <w:rsid w:val="00A36AAB"/>
    <w:rsid w:val="00A436DF"/>
    <w:rsid w:val="00A71AB1"/>
    <w:rsid w:val="00A940B5"/>
    <w:rsid w:val="00AB13CF"/>
    <w:rsid w:val="00AB312D"/>
    <w:rsid w:val="00AC2F4F"/>
    <w:rsid w:val="00B015DD"/>
    <w:rsid w:val="00BA3268"/>
    <w:rsid w:val="00BC00ED"/>
    <w:rsid w:val="00BC63B5"/>
    <w:rsid w:val="00BE5170"/>
    <w:rsid w:val="00C46C2B"/>
    <w:rsid w:val="00C90802"/>
    <w:rsid w:val="00CB354C"/>
    <w:rsid w:val="00CE4F30"/>
    <w:rsid w:val="00D15376"/>
    <w:rsid w:val="00D4439E"/>
    <w:rsid w:val="00D451B6"/>
    <w:rsid w:val="00D859C3"/>
    <w:rsid w:val="00DB208F"/>
    <w:rsid w:val="00DF073C"/>
    <w:rsid w:val="00E66FE2"/>
    <w:rsid w:val="00EA51F6"/>
    <w:rsid w:val="00EF0C9C"/>
    <w:rsid w:val="00EF40D0"/>
    <w:rsid w:val="00F22A0F"/>
    <w:rsid w:val="00FC298C"/>
    <w:rsid w:val="00FC6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153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CharCharCharCharCharCharChar">
    <w:name w:val="Default Paragraph Font Char Char Char Char Char Char Char"/>
    <w:aliases w:val="Default Paragraph Font Para Char Char Char Char Char Char Char Char Char Char Char"/>
    <w:basedOn w:val="Normal"/>
    <w:rsid w:val="00A71AB1"/>
    <w:pPr>
      <w:spacing w:after="160" w:line="240" w:lineRule="exact"/>
    </w:pPr>
    <w:rPr>
      <w:rFonts w:ascii="Arial" w:eastAsia="Times New Roman" w:hAnsi="Arial" w:cs="Arial"/>
      <w:sz w:val="20"/>
      <w:szCs w:val="20"/>
    </w:rPr>
  </w:style>
  <w:style w:type="character" w:customStyle="1" w:styleId="Heading1Char">
    <w:name w:val="Heading 1 Char"/>
    <w:basedOn w:val="DefaultParagraphFont"/>
    <w:link w:val="Heading1"/>
    <w:uiPriority w:val="9"/>
    <w:rsid w:val="00D15376"/>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D15376"/>
  </w:style>
  <w:style w:type="character" w:customStyle="1" w:styleId="date-display-single">
    <w:name w:val="date-display-single"/>
    <w:basedOn w:val="DefaultParagraphFont"/>
    <w:rsid w:val="00D15376"/>
  </w:style>
  <w:style w:type="paragraph" w:styleId="NormalWeb">
    <w:name w:val="Normal (Web)"/>
    <w:basedOn w:val="Normal"/>
    <w:uiPriority w:val="99"/>
    <w:semiHidden/>
    <w:unhideWhenUsed/>
    <w:rsid w:val="00D153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15376"/>
    <w:rPr>
      <w:color w:val="0000FF"/>
      <w:u w:val="single"/>
    </w:rPr>
  </w:style>
  <w:style w:type="character" w:styleId="Strong">
    <w:name w:val="Strong"/>
    <w:basedOn w:val="DefaultParagraphFont"/>
    <w:uiPriority w:val="22"/>
    <w:qFormat/>
    <w:rsid w:val="00D15376"/>
    <w:rPr>
      <w:b/>
      <w:bCs/>
    </w:rPr>
  </w:style>
  <w:style w:type="character" w:styleId="Emphasis">
    <w:name w:val="Emphasis"/>
    <w:basedOn w:val="DefaultParagraphFont"/>
    <w:uiPriority w:val="20"/>
    <w:qFormat/>
    <w:rsid w:val="00D15376"/>
    <w:rPr>
      <w:i/>
      <w:iCs/>
    </w:rPr>
  </w:style>
  <w:style w:type="paragraph" w:styleId="BalloonText">
    <w:name w:val="Balloon Text"/>
    <w:basedOn w:val="Normal"/>
    <w:link w:val="BalloonTextChar"/>
    <w:uiPriority w:val="99"/>
    <w:semiHidden/>
    <w:unhideWhenUsed/>
    <w:rsid w:val="00EA5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1F6"/>
    <w:rPr>
      <w:rFonts w:ascii="Tahoma" w:hAnsi="Tahoma" w:cs="Tahoma"/>
      <w:sz w:val="16"/>
      <w:szCs w:val="16"/>
    </w:rPr>
  </w:style>
  <w:style w:type="paragraph" w:styleId="NoSpacing">
    <w:name w:val="No Spacing"/>
    <w:uiPriority w:val="1"/>
    <w:qFormat/>
    <w:rsid w:val="0029473E"/>
    <w:pPr>
      <w:spacing w:after="0" w:line="240" w:lineRule="auto"/>
    </w:pPr>
  </w:style>
  <w:style w:type="paragraph" w:customStyle="1" w:styleId="body">
    <w:name w:val="body"/>
    <w:aliases w:val="bd,b-heading 1/heading 2,b,heading1body-heading2body,Body,Body text,Letter Body,Memo Body,H5 txt bul"/>
    <w:basedOn w:val="Normal"/>
    <w:rsid w:val="00BA3268"/>
    <w:pPr>
      <w:overflowPunct w:val="0"/>
      <w:autoSpaceDE w:val="0"/>
      <w:autoSpaceDN w:val="0"/>
      <w:adjustRightInd w:val="0"/>
      <w:spacing w:after="260" w:line="260" w:lineRule="atLeast"/>
      <w:jc w:val="both"/>
      <w:textAlignment w:val="baseline"/>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153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CharCharCharCharCharCharChar">
    <w:name w:val="Default Paragraph Font Char Char Char Char Char Char Char"/>
    <w:aliases w:val="Default Paragraph Font Para Char Char Char Char Char Char Char Char Char Char Char"/>
    <w:basedOn w:val="Normal"/>
    <w:rsid w:val="00A71AB1"/>
    <w:pPr>
      <w:spacing w:after="160" w:line="240" w:lineRule="exact"/>
    </w:pPr>
    <w:rPr>
      <w:rFonts w:ascii="Arial" w:eastAsia="Times New Roman" w:hAnsi="Arial" w:cs="Arial"/>
      <w:sz w:val="20"/>
      <w:szCs w:val="20"/>
    </w:rPr>
  </w:style>
  <w:style w:type="character" w:customStyle="1" w:styleId="Heading1Char">
    <w:name w:val="Heading 1 Char"/>
    <w:basedOn w:val="DefaultParagraphFont"/>
    <w:link w:val="Heading1"/>
    <w:uiPriority w:val="9"/>
    <w:rsid w:val="00D15376"/>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D15376"/>
  </w:style>
  <w:style w:type="character" w:customStyle="1" w:styleId="date-display-single">
    <w:name w:val="date-display-single"/>
    <w:basedOn w:val="DefaultParagraphFont"/>
    <w:rsid w:val="00D15376"/>
  </w:style>
  <w:style w:type="paragraph" w:styleId="NormalWeb">
    <w:name w:val="Normal (Web)"/>
    <w:basedOn w:val="Normal"/>
    <w:uiPriority w:val="99"/>
    <w:semiHidden/>
    <w:unhideWhenUsed/>
    <w:rsid w:val="00D153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15376"/>
    <w:rPr>
      <w:color w:val="0000FF"/>
      <w:u w:val="single"/>
    </w:rPr>
  </w:style>
  <w:style w:type="character" w:styleId="Strong">
    <w:name w:val="Strong"/>
    <w:basedOn w:val="DefaultParagraphFont"/>
    <w:uiPriority w:val="22"/>
    <w:qFormat/>
    <w:rsid w:val="00D15376"/>
    <w:rPr>
      <w:b/>
      <w:bCs/>
    </w:rPr>
  </w:style>
  <w:style w:type="character" w:styleId="Emphasis">
    <w:name w:val="Emphasis"/>
    <w:basedOn w:val="DefaultParagraphFont"/>
    <w:uiPriority w:val="20"/>
    <w:qFormat/>
    <w:rsid w:val="00D15376"/>
    <w:rPr>
      <w:i/>
      <w:iCs/>
    </w:rPr>
  </w:style>
  <w:style w:type="paragraph" w:styleId="BalloonText">
    <w:name w:val="Balloon Text"/>
    <w:basedOn w:val="Normal"/>
    <w:link w:val="BalloonTextChar"/>
    <w:uiPriority w:val="99"/>
    <w:semiHidden/>
    <w:unhideWhenUsed/>
    <w:rsid w:val="00EA5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1F6"/>
    <w:rPr>
      <w:rFonts w:ascii="Tahoma" w:hAnsi="Tahoma" w:cs="Tahoma"/>
      <w:sz w:val="16"/>
      <w:szCs w:val="16"/>
    </w:rPr>
  </w:style>
  <w:style w:type="paragraph" w:styleId="NoSpacing">
    <w:name w:val="No Spacing"/>
    <w:uiPriority w:val="1"/>
    <w:qFormat/>
    <w:rsid w:val="0029473E"/>
    <w:pPr>
      <w:spacing w:after="0" w:line="240" w:lineRule="auto"/>
    </w:pPr>
  </w:style>
  <w:style w:type="paragraph" w:customStyle="1" w:styleId="body">
    <w:name w:val="body"/>
    <w:aliases w:val="bd,b-heading 1/heading 2,b,heading1body-heading2body,Body,Body text,Letter Body,Memo Body,H5 txt bul"/>
    <w:basedOn w:val="Normal"/>
    <w:rsid w:val="00BA3268"/>
    <w:pPr>
      <w:overflowPunct w:val="0"/>
      <w:autoSpaceDE w:val="0"/>
      <w:autoSpaceDN w:val="0"/>
      <w:adjustRightInd w:val="0"/>
      <w:spacing w:after="260" w:line="260" w:lineRule="atLeast"/>
      <w:jc w:val="both"/>
      <w:textAlignment w:val="baseline"/>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400331">
      <w:bodyDiv w:val="1"/>
      <w:marLeft w:val="0"/>
      <w:marRight w:val="0"/>
      <w:marTop w:val="0"/>
      <w:marBottom w:val="0"/>
      <w:divBdr>
        <w:top w:val="none" w:sz="0" w:space="0" w:color="auto"/>
        <w:left w:val="none" w:sz="0" w:space="0" w:color="auto"/>
        <w:bottom w:val="none" w:sz="0" w:space="0" w:color="auto"/>
        <w:right w:val="none" w:sz="0" w:space="0" w:color="auto"/>
      </w:divBdr>
    </w:div>
    <w:div w:id="1096485397">
      <w:bodyDiv w:val="1"/>
      <w:marLeft w:val="0"/>
      <w:marRight w:val="0"/>
      <w:marTop w:val="0"/>
      <w:marBottom w:val="0"/>
      <w:divBdr>
        <w:top w:val="none" w:sz="0" w:space="0" w:color="auto"/>
        <w:left w:val="none" w:sz="0" w:space="0" w:color="auto"/>
        <w:bottom w:val="none" w:sz="0" w:space="0" w:color="auto"/>
        <w:right w:val="none" w:sz="0" w:space="0" w:color="auto"/>
      </w:divBdr>
    </w:div>
    <w:div w:id="1148546760">
      <w:bodyDiv w:val="1"/>
      <w:marLeft w:val="0"/>
      <w:marRight w:val="0"/>
      <w:marTop w:val="0"/>
      <w:marBottom w:val="0"/>
      <w:divBdr>
        <w:top w:val="none" w:sz="0" w:space="0" w:color="auto"/>
        <w:left w:val="none" w:sz="0" w:space="0" w:color="auto"/>
        <w:bottom w:val="none" w:sz="0" w:space="0" w:color="auto"/>
        <w:right w:val="none" w:sz="0" w:space="0" w:color="auto"/>
      </w:divBdr>
    </w:div>
    <w:div w:id="1483497894">
      <w:bodyDiv w:val="1"/>
      <w:marLeft w:val="0"/>
      <w:marRight w:val="0"/>
      <w:marTop w:val="0"/>
      <w:marBottom w:val="0"/>
      <w:divBdr>
        <w:top w:val="none" w:sz="0" w:space="0" w:color="auto"/>
        <w:left w:val="none" w:sz="0" w:space="0" w:color="auto"/>
        <w:bottom w:val="none" w:sz="0" w:space="0" w:color="auto"/>
        <w:right w:val="none" w:sz="0" w:space="0" w:color="auto"/>
      </w:divBdr>
    </w:div>
    <w:div w:id="1576890504">
      <w:bodyDiv w:val="1"/>
      <w:marLeft w:val="0"/>
      <w:marRight w:val="0"/>
      <w:marTop w:val="0"/>
      <w:marBottom w:val="0"/>
      <w:divBdr>
        <w:top w:val="none" w:sz="0" w:space="0" w:color="auto"/>
        <w:left w:val="none" w:sz="0" w:space="0" w:color="auto"/>
        <w:bottom w:val="none" w:sz="0" w:space="0" w:color="auto"/>
        <w:right w:val="none" w:sz="0" w:space="0" w:color="auto"/>
      </w:divBdr>
      <w:divsChild>
        <w:div w:id="1561357095">
          <w:marLeft w:val="0"/>
          <w:marRight w:val="0"/>
          <w:marTop w:val="0"/>
          <w:marBottom w:val="0"/>
          <w:divBdr>
            <w:top w:val="none" w:sz="0" w:space="0" w:color="auto"/>
            <w:left w:val="none" w:sz="0" w:space="0" w:color="auto"/>
            <w:bottom w:val="none" w:sz="0" w:space="0" w:color="auto"/>
            <w:right w:val="none" w:sz="0" w:space="0" w:color="auto"/>
          </w:divBdr>
          <w:divsChild>
            <w:div w:id="1005324825">
              <w:marLeft w:val="0"/>
              <w:marRight w:val="0"/>
              <w:marTop w:val="0"/>
              <w:marBottom w:val="225"/>
              <w:divBdr>
                <w:top w:val="none" w:sz="0" w:space="0" w:color="auto"/>
                <w:left w:val="none" w:sz="0" w:space="0" w:color="auto"/>
                <w:bottom w:val="none" w:sz="0" w:space="0" w:color="auto"/>
                <w:right w:val="none" w:sz="0" w:space="0" w:color="auto"/>
              </w:divBdr>
              <w:divsChild>
                <w:div w:id="1018001378">
                  <w:marLeft w:val="0"/>
                  <w:marRight w:val="0"/>
                  <w:marTop w:val="0"/>
                  <w:marBottom w:val="0"/>
                  <w:divBdr>
                    <w:top w:val="none" w:sz="0" w:space="0" w:color="auto"/>
                    <w:left w:val="none" w:sz="0" w:space="0" w:color="auto"/>
                    <w:bottom w:val="none" w:sz="0" w:space="0" w:color="auto"/>
                    <w:right w:val="none" w:sz="0" w:space="0" w:color="auto"/>
                  </w:divBdr>
                  <w:divsChild>
                    <w:div w:id="654379994">
                      <w:marLeft w:val="0"/>
                      <w:marRight w:val="0"/>
                      <w:marTop w:val="0"/>
                      <w:marBottom w:val="0"/>
                      <w:divBdr>
                        <w:top w:val="none" w:sz="0" w:space="0" w:color="auto"/>
                        <w:left w:val="none" w:sz="0" w:space="0" w:color="auto"/>
                        <w:bottom w:val="none" w:sz="0" w:space="0" w:color="auto"/>
                        <w:right w:val="none" w:sz="0" w:space="0" w:color="auto"/>
                      </w:divBdr>
                      <w:divsChild>
                        <w:div w:id="199125047">
                          <w:marLeft w:val="0"/>
                          <w:marRight w:val="0"/>
                          <w:marTop w:val="0"/>
                          <w:marBottom w:val="0"/>
                          <w:divBdr>
                            <w:top w:val="none" w:sz="0" w:space="0" w:color="auto"/>
                            <w:left w:val="none" w:sz="0" w:space="0" w:color="auto"/>
                            <w:bottom w:val="none" w:sz="0" w:space="0" w:color="auto"/>
                            <w:right w:val="none" w:sz="0" w:space="0" w:color="auto"/>
                          </w:divBdr>
                          <w:divsChild>
                            <w:div w:id="1445808509">
                              <w:marLeft w:val="0"/>
                              <w:marRight w:val="0"/>
                              <w:marTop w:val="0"/>
                              <w:marBottom w:val="225"/>
                              <w:divBdr>
                                <w:top w:val="none" w:sz="0" w:space="0" w:color="auto"/>
                                <w:left w:val="none" w:sz="0" w:space="0" w:color="auto"/>
                                <w:bottom w:val="none" w:sz="0" w:space="0" w:color="auto"/>
                                <w:right w:val="none" w:sz="0" w:space="0" w:color="auto"/>
                              </w:divBdr>
                              <w:divsChild>
                                <w:div w:id="1824462813">
                                  <w:marLeft w:val="0"/>
                                  <w:marRight w:val="0"/>
                                  <w:marTop w:val="0"/>
                                  <w:marBottom w:val="0"/>
                                  <w:divBdr>
                                    <w:top w:val="none" w:sz="0" w:space="0" w:color="auto"/>
                                    <w:left w:val="none" w:sz="0" w:space="0" w:color="auto"/>
                                    <w:bottom w:val="none" w:sz="0" w:space="0" w:color="auto"/>
                                    <w:right w:val="none" w:sz="0" w:space="0" w:color="auto"/>
                                  </w:divBdr>
                                </w:div>
                                <w:div w:id="534654047">
                                  <w:marLeft w:val="0"/>
                                  <w:marRight w:val="0"/>
                                  <w:marTop w:val="0"/>
                                  <w:marBottom w:val="0"/>
                                  <w:divBdr>
                                    <w:top w:val="none" w:sz="0" w:space="0" w:color="auto"/>
                                    <w:left w:val="none" w:sz="0" w:space="0" w:color="auto"/>
                                    <w:bottom w:val="none" w:sz="0" w:space="0" w:color="auto"/>
                                    <w:right w:val="none" w:sz="0" w:space="0" w:color="auto"/>
                                  </w:divBdr>
                                  <w:divsChild>
                                    <w:div w:id="25574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3038">
                              <w:marLeft w:val="0"/>
                              <w:marRight w:val="0"/>
                              <w:marTop w:val="0"/>
                              <w:marBottom w:val="0"/>
                              <w:divBdr>
                                <w:top w:val="none" w:sz="0" w:space="0" w:color="auto"/>
                                <w:left w:val="none" w:sz="0" w:space="0" w:color="auto"/>
                                <w:bottom w:val="none" w:sz="0" w:space="0" w:color="auto"/>
                                <w:right w:val="none" w:sz="0" w:space="0" w:color="auto"/>
                              </w:divBdr>
                              <w:divsChild>
                                <w:div w:id="538081904">
                                  <w:marLeft w:val="0"/>
                                  <w:marRight w:val="0"/>
                                  <w:marTop w:val="0"/>
                                  <w:marBottom w:val="0"/>
                                  <w:divBdr>
                                    <w:top w:val="none" w:sz="0" w:space="0" w:color="auto"/>
                                    <w:left w:val="none" w:sz="0" w:space="0" w:color="auto"/>
                                    <w:bottom w:val="none" w:sz="0" w:space="0" w:color="auto"/>
                                    <w:right w:val="none" w:sz="0" w:space="0" w:color="auto"/>
                                  </w:divBdr>
                                  <w:divsChild>
                                    <w:div w:id="164280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mkievtenders@iom.in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KOKOT Valeriy</dc:creator>
  <cp:lastModifiedBy>BRUSHKOVSKAYA Alexandra</cp:lastModifiedBy>
  <cp:revision>30</cp:revision>
  <cp:lastPrinted>2016-02-18T16:13:00Z</cp:lastPrinted>
  <dcterms:created xsi:type="dcterms:W3CDTF">2016-08-31T15:43:00Z</dcterms:created>
  <dcterms:modified xsi:type="dcterms:W3CDTF">2017-12-21T13:00:00Z</dcterms:modified>
</cp:coreProperties>
</file>