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28" w:rsidRPr="008A1737" w:rsidRDefault="00E179CB" w:rsidP="0060759B">
      <w:pPr>
        <w:spacing w:after="0" w:line="240" w:lineRule="auto"/>
        <w:jc w:val="both"/>
        <w:rPr>
          <w:rFonts w:eastAsia="Times New Roman" w:cs="Arial"/>
          <w:lang w:val="uk-UA"/>
        </w:rPr>
      </w:pPr>
      <w:r w:rsidRPr="008A1737">
        <w:rPr>
          <w:rFonts w:eastAsia="Times New Roman" w:cs="Arial"/>
        </w:rPr>
        <w:t xml:space="preserve">International organization for migration, Mission to Ukraine, (IOM) on </w:t>
      </w:r>
      <w:r w:rsidR="00F33A3A" w:rsidRPr="008A1737">
        <w:rPr>
          <w:i/>
          <w:color w:val="0000FF"/>
        </w:rPr>
        <w:t>2</w:t>
      </w:r>
      <w:r w:rsidR="00991E69">
        <w:rPr>
          <w:i/>
          <w:color w:val="0000FF"/>
        </w:rPr>
        <w:t>7</w:t>
      </w:r>
      <w:r w:rsidR="00A6653D" w:rsidRPr="008A1737">
        <w:rPr>
          <w:i/>
          <w:color w:val="0000FF"/>
          <w:lang w:val="uk-UA"/>
        </w:rPr>
        <w:t xml:space="preserve"> </w:t>
      </w:r>
      <w:r w:rsidR="00A6653D" w:rsidRPr="008A1737">
        <w:rPr>
          <w:i/>
          <w:color w:val="0000FF"/>
        </w:rPr>
        <w:t xml:space="preserve">September </w:t>
      </w:r>
      <w:r w:rsidR="00CC3E2F" w:rsidRPr="008A1737">
        <w:rPr>
          <w:i/>
          <w:color w:val="0000FF"/>
        </w:rPr>
        <w:t>201</w:t>
      </w:r>
      <w:r w:rsidR="00A6653D" w:rsidRPr="008A1737">
        <w:rPr>
          <w:i/>
          <w:color w:val="0000FF"/>
        </w:rPr>
        <w:t>7</w:t>
      </w:r>
      <w:r w:rsidRPr="008A1737">
        <w:rPr>
          <w:rFonts w:eastAsia="Times New Roman" w:cs="Arial"/>
        </w:rPr>
        <w:t xml:space="preserve"> announces a public tender for the </w:t>
      </w:r>
      <w:r w:rsidR="00281139" w:rsidRPr="008A1737">
        <w:rPr>
          <w:i/>
          <w:color w:val="0000FF"/>
        </w:rPr>
        <w:t xml:space="preserve">supply, delivery and distribution of coal </w:t>
      </w:r>
      <w:r w:rsidRPr="008A1737">
        <w:rPr>
          <w:rFonts w:eastAsia="Times New Roman" w:cs="Arial"/>
        </w:rPr>
        <w:t>in the framework of the project</w:t>
      </w:r>
      <w:r w:rsidR="00A6653D" w:rsidRPr="008A1737">
        <w:rPr>
          <w:rFonts w:eastAsia="Times New Roman" w:cs="Arial"/>
        </w:rPr>
        <w:t xml:space="preserve"> of </w:t>
      </w:r>
      <w:r w:rsidR="00A6653D" w:rsidRPr="008A1737">
        <w:rPr>
          <w:i/>
          <w:color w:val="0000FF"/>
        </w:rPr>
        <w:t>assistance to individuals affected by the conflict in eastern Ukraine, implemented by IOM and funded by international donors</w:t>
      </w:r>
      <w:r w:rsidR="000D17FA" w:rsidRPr="008A1737">
        <w:rPr>
          <w:i/>
          <w:color w:val="0000FF"/>
          <w:lang w:val="uk-UA"/>
        </w:rPr>
        <w:t>.</w:t>
      </w:r>
    </w:p>
    <w:p w:rsidR="00882928" w:rsidRPr="008A1737" w:rsidRDefault="00882928" w:rsidP="0060759B">
      <w:pPr>
        <w:spacing w:after="0" w:line="240" w:lineRule="auto"/>
        <w:jc w:val="both"/>
        <w:rPr>
          <w:rFonts w:eastAsia="Times New Roman" w:cs="Arial"/>
        </w:rPr>
      </w:pPr>
    </w:p>
    <w:p w:rsidR="00E179CB" w:rsidRPr="008A1737" w:rsidRDefault="00E179CB" w:rsidP="0060759B">
      <w:pPr>
        <w:spacing w:after="0" w:line="240" w:lineRule="auto"/>
        <w:jc w:val="both"/>
        <w:rPr>
          <w:rFonts w:eastAsia="Times New Roman" w:cs="Arial"/>
        </w:rPr>
      </w:pPr>
      <w:r w:rsidRPr="008A1737">
        <w:rPr>
          <w:rFonts w:eastAsia="Times New Roman" w:cs="Arial"/>
        </w:rPr>
        <w:t>Bidding procedure will be conducted based on the rules of the International Organization for Migration.</w:t>
      </w:r>
    </w:p>
    <w:p w:rsidR="00CC3E2F" w:rsidRPr="008A1737" w:rsidRDefault="00CC3E2F" w:rsidP="0060759B">
      <w:pPr>
        <w:spacing w:after="0" w:line="240" w:lineRule="auto"/>
        <w:jc w:val="both"/>
      </w:pPr>
    </w:p>
    <w:p w:rsidR="0041249E" w:rsidRPr="008A1737" w:rsidRDefault="005D4860" w:rsidP="0060759B">
      <w:pPr>
        <w:spacing w:after="0" w:line="240" w:lineRule="auto"/>
        <w:jc w:val="both"/>
        <w:rPr>
          <w:rFonts w:eastAsia="Times New Roman" w:cs="Arial"/>
          <w:u w:val="single"/>
        </w:rPr>
      </w:pPr>
      <w:hyperlink r:id="rId7" w:history="1">
        <w:r w:rsidR="00E179CB" w:rsidRPr="008A1737">
          <w:rPr>
            <w:rFonts w:eastAsia="Times New Roman" w:cs="Arial"/>
            <w:u w:val="single"/>
          </w:rPr>
          <w:t>Rules, requirements for bidding documentation, instructions for the participants, terms of reference and standar</w:t>
        </w:r>
        <w:r w:rsidR="00255929" w:rsidRPr="008A1737">
          <w:rPr>
            <w:rFonts w:eastAsia="Times New Roman" w:cs="Arial"/>
            <w:u w:val="single"/>
          </w:rPr>
          <w:t>d form of the Supply Agreement may</w:t>
        </w:r>
        <w:r w:rsidR="00E179CB" w:rsidRPr="008A1737">
          <w:rPr>
            <w:rFonts w:eastAsia="Times New Roman" w:cs="Arial"/>
            <w:u w:val="single"/>
          </w:rPr>
          <w:t xml:space="preserve"> be downloaded here.</w:t>
        </w:r>
      </w:hyperlink>
    </w:p>
    <w:p w:rsidR="00255929" w:rsidRPr="008A1737" w:rsidRDefault="00255929" w:rsidP="0060759B">
      <w:pPr>
        <w:spacing w:after="0" w:line="240" w:lineRule="auto"/>
        <w:jc w:val="both"/>
        <w:rPr>
          <w:rFonts w:eastAsia="Times New Roman" w:cs="Arial"/>
          <w:u w:val="single"/>
        </w:rPr>
      </w:pPr>
    </w:p>
    <w:p w:rsidR="00A6653D" w:rsidRPr="008A1737" w:rsidRDefault="00A6653D" w:rsidP="0060759B">
      <w:pPr>
        <w:spacing w:after="0" w:line="240" w:lineRule="auto"/>
        <w:jc w:val="both"/>
        <w:rPr>
          <w:rFonts w:eastAsia="Times New Roman" w:cs="Arial"/>
          <w:u w:val="single"/>
        </w:rPr>
      </w:pPr>
      <w:r w:rsidRPr="008A1737">
        <w:rPr>
          <w:rFonts w:eastAsia="Times New Roman" w:cs="Arial"/>
          <w:u w:val="single"/>
        </w:rPr>
        <w:t>Price List template (Form-2) may be downloaded here.</w:t>
      </w:r>
    </w:p>
    <w:p w:rsidR="00A6653D" w:rsidRPr="008A1737" w:rsidRDefault="00A6653D" w:rsidP="0060759B">
      <w:pPr>
        <w:spacing w:after="0" w:line="240" w:lineRule="auto"/>
        <w:jc w:val="both"/>
        <w:rPr>
          <w:rFonts w:eastAsia="Times New Roman" w:cs="Arial"/>
          <w:u w:val="single"/>
        </w:rPr>
      </w:pPr>
    </w:p>
    <w:p w:rsidR="00A6653D" w:rsidRPr="008A1737" w:rsidRDefault="00A6653D" w:rsidP="0060759B">
      <w:pPr>
        <w:spacing w:after="0" w:line="240" w:lineRule="auto"/>
        <w:jc w:val="both"/>
        <w:rPr>
          <w:rFonts w:eastAsia="Times New Roman" w:cs="Arial"/>
          <w:u w:val="single"/>
        </w:rPr>
      </w:pPr>
      <w:r w:rsidRPr="008A1737">
        <w:rPr>
          <w:rFonts w:eastAsia="Times New Roman" w:cs="Arial"/>
          <w:u w:val="single"/>
        </w:rPr>
        <w:t>Delivery and distribution schedule template may be downloaded here.</w:t>
      </w:r>
    </w:p>
    <w:p w:rsidR="00A6653D" w:rsidRPr="008A1737" w:rsidRDefault="00A6653D" w:rsidP="0060759B">
      <w:pPr>
        <w:spacing w:after="0" w:line="240" w:lineRule="auto"/>
        <w:jc w:val="both"/>
        <w:rPr>
          <w:rFonts w:eastAsia="Times New Roman" w:cs="Arial"/>
          <w:u w:val="single"/>
        </w:rPr>
      </w:pPr>
    </w:p>
    <w:p w:rsidR="00A6653D" w:rsidRPr="008A1737" w:rsidRDefault="00A6653D" w:rsidP="0060759B">
      <w:pPr>
        <w:spacing w:after="0" w:line="240" w:lineRule="auto"/>
        <w:jc w:val="both"/>
        <w:rPr>
          <w:rFonts w:eastAsia="Times New Roman" w:cs="Arial"/>
          <w:u w:val="single"/>
        </w:rPr>
      </w:pPr>
      <w:r w:rsidRPr="008A1737">
        <w:rPr>
          <w:rFonts w:eastAsia="Times New Roman" w:cs="Arial"/>
          <w:u w:val="single"/>
        </w:rPr>
        <w:t>Vendor information sheet template may be downloaded here.</w:t>
      </w:r>
    </w:p>
    <w:p w:rsidR="00A6653D" w:rsidRPr="008A1737" w:rsidRDefault="00A6653D" w:rsidP="0060759B">
      <w:pPr>
        <w:spacing w:after="0" w:line="240" w:lineRule="auto"/>
        <w:jc w:val="both"/>
        <w:rPr>
          <w:rFonts w:eastAsia="Times New Roman" w:cs="Arial"/>
          <w:u w:val="single"/>
        </w:rPr>
      </w:pPr>
    </w:p>
    <w:p w:rsidR="00A6653D" w:rsidRPr="008A1737" w:rsidRDefault="00A6653D" w:rsidP="0060759B">
      <w:pPr>
        <w:spacing w:after="0" w:line="240" w:lineRule="auto"/>
        <w:jc w:val="both"/>
        <w:rPr>
          <w:rFonts w:eastAsia="Times New Roman" w:cs="Arial"/>
          <w:u w:val="single"/>
        </w:rPr>
      </w:pPr>
      <w:r w:rsidRPr="008A1737">
        <w:rPr>
          <w:rFonts w:eastAsia="Times New Roman" w:cs="Arial"/>
          <w:u w:val="single"/>
        </w:rPr>
        <w:t>Code of conduct for Suppliers may be downloaded here.</w:t>
      </w:r>
    </w:p>
    <w:p w:rsidR="00A6653D" w:rsidRPr="008A1737" w:rsidRDefault="00A6653D" w:rsidP="0060759B">
      <w:pPr>
        <w:spacing w:after="0" w:line="240" w:lineRule="auto"/>
        <w:jc w:val="both"/>
        <w:rPr>
          <w:rFonts w:eastAsia="Times New Roman" w:cs="Arial"/>
          <w:u w:val="single"/>
        </w:rPr>
      </w:pPr>
    </w:p>
    <w:p w:rsidR="00E37A85" w:rsidRPr="008A1737" w:rsidRDefault="00E179CB" w:rsidP="0060759B">
      <w:pPr>
        <w:spacing w:after="0" w:line="240" w:lineRule="auto"/>
        <w:jc w:val="both"/>
        <w:rPr>
          <w:rFonts w:eastAsia="Times New Roman" w:cs="Arial"/>
        </w:rPr>
      </w:pPr>
      <w:r w:rsidRPr="008A1737">
        <w:rPr>
          <w:rFonts w:eastAsia="Times New Roman" w:cs="Arial"/>
        </w:rPr>
        <w:t xml:space="preserve">The bid must be valid for no less than </w:t>
      </w:r>
      <w:r w:rsidR="00A6653D" w:rsidRPr="008A1737">
        <w:rPr>
          <w:i/>
          <w:color w:val="0000FF"/>
        </w:rPr>
        <w:t>45</w:t>
      </w:r>
      <w:r w:rsidRPr="008A1737">
        <w:rPr>
          <w:i/>
          <w:color w:val="0000FF"/>
        </w:rPr>
        <w:t xml:space="preserve"> (</w:t>
      </w:r>
      <w:r w:rsidR="00A6653D" w:rsidRPr="008A1737">
        <w:rPr>
          <w:i/>
          <w:color w:val="0000FF"/>
        </w:rPr>
        <w:t>forty five</w:t>
      </w:r>
      <w:r w:rsidRPr="008A1737">
        <w:rPr>
          <w:i/>
          <w:color w:val="0000FF"/>
        </w:rPr>
        <w:t>) calendar days</w:t>
      </w:r>
      <w:r w:rsidRPr="008A1737">
        <w:rPr>
          <w:rFonts w:eastAsia="Times New Roman" w:cs="Arial"/>
        </w:rPr>
        <w:t xml:space="preserve"> from the date of the tender submission deadline; it should be clearly stated in the bid.</w:t>
      </w:r>
    </w:p>
    <w:p w:rsidR="00CC3E2F" w:rsidRPr="008A1737" w:rsidRDefault="00CC3E2F" w:rsidP="0060759B">
      <w:pPr>
        <w:spacing w:after="0" w:line="240" w:lineRule="auto"/>
        <w:jc w:val="both"/>
        <w:rPr>
          <w:rStyle w:val="Strong"/>
          <w:rFonts w:cs="Arial"/>
        </w:rPr>
      </w:pPr>
    </w:p>
    <w:p w:rsidR="00A3615B" w:rsidRPr="008A1737" w:rsidRDefault="00225857" w:rsidP="0060759B">
      <w:pPr>
        <w:pStyle w:val="BodyText"/>
        <w:jc w:val="both"/>
        <w:rPr>
          <w:rFonts w:asciiTheme="minorHAnsi" w:hAnsiTheme="minorHAnsi" w:cs="Arial"/>
          <w:color w:val="auto"/>
          <w:sz w:val="22"/>
          <w:szCs w:val="22"/>
        </w:rPr>
      </w:pPr>
      <w:r w:rsidRPr="008A1737">
        <w:rPr>
          <w:rFonts w:asciiTheme="minorHAnsi" w:hAnsiTheme="minorHAnsi" w:cs="Arial"/>
          <w:color w:val="auto"/>
          <w:sz w:val="22"/>
          <w:szCs w:val="22"/>
        </w:rPr>
        <w:t>W</w:t>
      </w:r>
      <w:r w:rsidR="00A3615B" w:rsidRPr="008A1737">
        <w:rPr>
          <w:rFonts w:asciiTheme="minorHAnsi" w:hAnsiTheme="minorHAnsi" w:cs="Arial"/>
          <w:color w:val="auto"/>
          <w:sz w:val="22"/>
          <w:szCs w:val="22"/>
        </w:rPr>
        <w:t>illingness of the Bidder to accept a standard IOM contract form in full</w:t>
      </w:r>
      <w:r w:rsidRPr="008A1737">
        <w:rPr>
          <w:rFonts w:asciiTheme="minorHAnsi" w:hAnsiTheme="minorHAnsi" w:cs="Arial"/>
          <w:color w:val="auto"/>
          <w:sz w:val="22"/>
          <w:szCs w:val="22"/>
        </w:rPr>
        <w:t xml:space="preserve"> is considered to be an essential tender requirement.</w:t>
      </w:r>
    </w:p>
    <w:p w:rsidR="00A3615B" w:rsidRPr="008A1737" w:rsidRDefault="00A3615B" w:rsidP="0060759B">
      <w:pPr>
        <w:spacing w:after="0" w:line="240" w:lineRule="auto"/>
        <w:jc w:val="both"/>
        <w:rPr>
          <w:rFonts w:cs="Arial"/>
        </w:rPr>
      </w:pPr>
    </w:p>
    <w:p w:rsidR="00225857" w:rsidRPr="008A1737" w:rsidRDefault="009A4FCB" w:rsidP="0060759B">
      <w:pPr>
        <w:spacing w:after="0" w:line="240" w:lineRule="auto"/>
        <w:jc w:val="both"/>
      </w:pPr>
      <w:r w:rsidRPr="008A1737">
        <w:t xml:space="preserve">The offered price of the Goods </w:t>
      </w:r>
      <w:r w:rsidR="00225857" w:rsidRPr="008A1737">
        <w:t xml:space="preserve">shall be quoted in </w:t>
      </w:r>
      <w:r w:rsidR="00225857" w:rsidRPr="008A1737">
        <w:rPr>
          <w:b/>
        </w:rPr>
        <w:t xml:space="preserve">USD </w:t>
      </w:r>
      <w:r w:rsidR="00225857" w:rsidRPr="008A1737">
        <w:rPr>
          <w:b/>
          <w:u w:val="single"/>
        </w:rPr>
        <w:t>VAT excluded</w:t>
      </w:r>
      <w:r w:rsidR="00225857" w:rsidRPr="008A1737">
        <w:rPr>
          <w:b/>
        </w:rPr>
        <w:t>.</w:t>
      </w:r>
      <w:r w:rsidR="00225857" w:rsidRPr="008A1737">
        <w:t xml:space="preserve"> </w:t>
      </w:r>
    </w:p>
    <w:p w:rsidR="00225857" w:rsidRPr="008A1737" w:rsidRDefault="00225857" w:rsidP="0060759B">
      <w:pPr>
        <w:spacing w:after="0" w:line="240" w:lineRule="auto"/>
        <w:jc w:val="both"/>
        <w:rPr>
          <w:b/>
          <w:u w:val="single"/>
        </w:rPr>
      </w:pPr>
      <w:r w:rsidRPr="008A1737">
        <w:rPr>
          <w:b/>
          <w:u w:val="single"/>
        </w:rPr>
        <w:t>In case the bid contained VAT it shall be rejected.</w:t>
      </w:r>
    </w:p>
    <w:p w:rsidR="0060759B" w:rsidRPr="008A1737" w:rsidRDefault="0060759B" w:rsidP="0060759B">
      <w:pPr>
        <w:spacing w:after="0" w:line="240" w:lineRule="auto"/>
        <w:jc w:val="both"/>
        <w:rPr>
          <w:b/>
          <w:u w:val="single"/>
        </w:rPr>
      </w:pPr>
    </w:p>
    <w:p w:rsidR="00364958" w:rsidRPr="008A1737" w:rsidRDefault="00DF0F66" w:rsidP="0060759B">
      <w:pPr>
        <w:spacing w:after="0" w:line="240" w:lineRule="auto"/>
        <w:jc w:val="both"/>
        <w:rPr>
          <w:b/>
        </w:rPr>
      </w:pPr>
      <w:r w:rsidRPr="008A1737">
        <w:rPr>
          <w:b/>
          <w:lang w:val="en-GB"/>
        </w:rPr>
        <w:t>Bidders must take into account that in acco</w:t>
      </w:r>
      <w:r w:rsidR="00364958" w:rsidRPr="008A1737">
        <w:rPr>
          <w:b/>
          <w:lang w:val="en-GB"/>
        </w:rPr>
        <w:t xml:space="preserve">rdance with the Law of Ukraine </w:t>
      </w:r>
      <w:r w:rsidRPr="008A1737">
        <w:rPr>
          <w:b/>
          <w:lang w:val="en-GB"/>
        </w:rPr>
        <w:t xml:space="preserve"> </w:t>
      </w:r>
      <w:r w:rsidR="00364958" w:rsidRPr="008A1737">
        <w:rPr>
          <w:b/>
        </w:rPr>
        <w:t>№1797-VIII dd. 21.12.2016 operations related to coal and coal beneficiation products (commodity heading 2701, 2702, 2703 00 00 00 and 2704 00 of Ukrainian Classification of Goods for Foreign Economic Activity) trading are subject to VAT exemption (</w:t>
      </w:r>
      <w:hyperlink r:id="rId8" w:history="1">
        <w:r w:rsidR="00364958" w:rsidRPr="008A1737">
          <w:rPr>
            <w:rStyle w:val="Hyperlink"/>
            <w:b/>
          </w:rPr>
          <w:t>http://zakon3.rada.gov.ua/laws/show/1797-19</w:t>
        </w:r>
      </w:hyperlink>
      <w:r w:rsidR="00364958" w:rsidRPr="008A1737">
        <w:rPr>
          <w:b/>
        </w:rPr>
        <w:t xml:space="preserve">). </w:t>
      </w:r>
    </w:p>
    <w:p w:rsidR="0060759B" w:rsidRPr="008A1737" w:rsidRDefault="0060759B" w:rsidP="0060759B">
      <w:pPr>
        <w:spacing w:after="0" w:line="240" w:lineRule="auto"/>
        <w:jc w:val="both"/>
        <w:rPr>
          <w:b/>
        </w:rPr>
      </w:pPr>
    </w:p>
    <w:p w:rsidR="00225857" w:rsidRPr="008A1737" w:rsidRDefault="00225857" w:rsidP="0060759B">
      <w:pPr>
        <w:tabs>
          <w:tab w:val="left" w:pos="1440"/>
        </w:tabs>
        <w:spacing w:after="0" w:line="240" w:lineRule="auto"/>
        <w:ind w:right="22"/>
        <w:jc w:val="both"/>
        <w:rPr>
          <w:rStyle w:val="Strong"/>
          <w:b w:val="0"/>
          <w:bdr w:val="none" w:sz="0" w:space="0" w:color="auto" w:frame="1"/>
        </w:rPr>
      </w:pPr>
      <w:r w:rsidRPr="008A1737">
        <w:rPr>
          <w:b/>
        </w:rPr>
        <w:t>For</w:t>
      </w:r>
      <w:r w:rsidR="00997F4F" w:rsidRPr="008A1737">
        <w:rPr>
          <w:b/>
        </w:rPr>
        <w:t xml:space="preserve"> the purpose of</w:t>
      </w:r>
      <w:r w:rsidRPr="008A1737">
        <w:rPr>
          <w:b/>
        </w:rPr>
        <w:t xml:space="preserve"> unit</w:t>
      </w:r>
      <w:r w:rsidR="00997F4F" w:rsidRPr="008A1737">
        <w:rPr>
          <w:b/>
        </w:rPr>
        <w:t xml:space="preserve"> prices </w:t>
      </w:r>
      <w:r w:rsidRPr="008A1737">
        <w:rPr>
          <w:b/>
        </w:rPr>
        <w:t xml:space="preserve">calculation </w:t>
      </w:r>
      <w:r w:rsidR="006C0155" w:rsidRPr="008A1737">
        <w:rPr>
          <w:b/>
        </w:rPr>
        <w:t xml:space="preserve">and </w:t>
      </w:r>
      <w:r w:rsidRPr="008A1737">
        <w:rPr>
          <w:b/>
        </w:rPr>
        <w:t>total amount calculation in USD one shall use UN operational rate of exchange as of the calculation date</w:t>
      </w:r>
      <w:r w:rsidRPr="008A1737">
        <w:t xml:space="preserve"> (the actual value of the exchange rate is indicated here: </w:t>
      </w:r>
      <w:hyperlink r:id="rId9" w:history="1">
        <w:r w:rsidRPr="008A1737">
          <w:rPr>
            <w:rStyle w:val="Hyperlink"/>
            <w:lang w:val="uk-UA"/>
          </w:rPr>
          <w:t>https://treasury.un.org/operationalrates/OperationalRates.php</w:t>
        </w:r>
      </w:hyperlink>
      <w:r w:rsidRPr="008A1737">
        <w:t>).</w:t>
      </w:r>
    </w:p>
    <w:p w:rsidR="00225857" w:rsidRPr="008A1737" w:rsidRDefault="00225857" w:rsidP="0060759B">
      <w:pPr>
        <w:spacing w:after="0" w:line="240" w:lineRule="auto"/>
        <w:jc w:val="both"/>
        <w:rPr>
          <w:spacing w:val="-2"/>
        </w:rPr>
      </w:pPr>
      <w:r w:rsidRPr="008A1737">
        <w:t>Payment shall be made in the Invoice currency, according to UN operational exchange rate as of the date of payment.</w:t>
      </w:r>
      <w:r w:rsidRPr="008A1737">
        <w:rPr>
          <w:spacing w:val="-2"/>
        </w:rPr>
        <w:t xml:space="preserve"> </w:t>
      </w:r>
    </w:p>
    <w:p w:rsidR="00B648BB" w:rsidRPr="008A1737" w:rsidRDefault="00B648BB" w:rsidP="0060759B">
      <w:pPr>
        <w:spacing w:after="0" w:line="240" w:lineRule="auto"/>
        <w:jc w:val="both"/>
        <w:rPr>
          <w:rFonts w:eastAsia="Times New Roman" w:cs="Arial"/>
        </w:rPr>
      </w:pPr>
    </w:p>
    <w:p w:rsidR="00225857" w:rsidRPr="008A1737" w:rsidRDefault="00225857" w:rsidP="0060759B">
      <w:pPr>
        <w:spacing w:after="0" w:line="240" w:lineRule="auto"/>
        <w:jc w:val="both"/>
        <w:rPr>
          <w:rFonts w:cs="Arial"/>
        </w:rPr>
      </w:pPr>
      <w:r w:rsidRPr="008A1737">
        <w:rPr>
          <w:rFonts w:eastAsia="Times New Roman" w:cs="Arial"/>
        </w:rPr>
        <w:t xml:space="preserve">Companies wishing to participate in the tender should submit originals of bids on or before </w:t>
      </w:r>
      <w:r w:rsidR="000D17FA" w:rsidRPr="008A1737">
        <w:rPr>
          <w:b/>
          <w:i/>
          <w:color w:val="0000FF"/>
        </w:rPr>
        <w:t xml:space="preserve">16:00 </w:t>
      </w:r>
      <w:r w:rsidR="00A76A71">
        <w:rPr>
          <w:b/>
          <w:i/>
          <w:color w:val="0000FF"/>
        </w:rPr>
        <w:t>11</w:t>
      </w:r>
      <w:r w:rsidR="00364958" w:rsidRPr="008A1737">
        <w:rPr>
          <w:b/>
          <w:i/>
          <w:color w:val="0000FF"/>
        </w:rPr>
        <w:t xml:space="preserve"> October </w:t>
      </w:r>
      <w:r w:rsidRPr="008A1737">
        <w:rPr>
          <w:b/>
          <w:i/>
          <w:color w:val="0000FF"/>
        </w:rPr>
        <w:t>201</w:t>
      </w:r>
      <w:r w:rsidR="00364958" w:rsidRPr="008A1737">
        <w:rPr>
          <w:b/>
          <w:i/>
          <w:color w:val="0000FF"/>
        </w:rPr>
        <w:t>7</w:t>
      </w:r>
      <w:r w:rsidRPr="008A1737">
        <w:rPr>
          <w:rFonts w:eastAsia="Times New Roman" w:cs="Arial"/>
        </w:rPr>
        <w:t xml:space="preserve"> (tender’s deadline)</w:t>
      </w:r>
      <w:r w:rsidR="00B648BB" w:rsidRPr="008A1737">
        <w:rPr>
          <w:rFonts w:eastAsia="Times New Roman" w:cs="Arial"/>
        </w:rPr>
        <w:t>, along with the supporting documents,</w:t>
      </w:r>
      <w:r w:rsidR="00304945" w:rsidRPr="008A1737">
        <w:rPr>
          <w:rFonts w:eastAsia="Times New Roman" w:cs="Arial"/>
        </w:rPr>
        <w:t xml:space="preserve"> listed in the Bidding D</w:t>
      </w:r>
      <w:r w:rsidR="00B648BB" w:rsidRPr="008A1737">
        <w:rPr>
          <w:rFonts w:eastAsia="Times New Roman" w:cs="Arial"/>
        </w:rPr>
        <w:t>ocuments.</w:t>
      </w:r>
    </w:p>
    <w:p w:rsidR="00225857" w:rsidRPr="008A1737" w:rsidRDefault="00225857" w:rsidP="0060759B">
      <w:pPr>
        <w:spacing w:after="0" w:line="240" w:lineRule="auto"/>
        <w:jc w:val="both"/>
        <w:rPr>
          <w:rFonts w:cs="Arial"/>
        </w:rPr>
      </w:pPr>
    </w:p>
    <w:p w:rsidR="00225857" w:rsidRPr="008A1737" w:rsidRDefault="00225857" w:rsidP="0060759B">
      <w:pPr>
        <w:spacing w:after="0" w:line="240" w:lineRule="auto"/>
        <w:jc w:val="both"/>
        <w:rPr>
          <w:rFonts w:cs="Arial"/>
        </w:rPr>
      </w:pPr>
      <w:r w:rsidRPr="008A1737">
        <w:rPr>
          <w:rFonts w:cs="Arial"/>
        </w:rPr>
        <w:t>Along with the bids the participants shall provide the product samples, packing and labeling samples.</w:t>
      </w:r>
    </w:p>
    <w:p w:rsidR="00225857" w:rsidRPr="008A1737" w:rsidRDefault="00225857" w:rsidP="0060759B">
      <w:pPr>
        <w:spacing w:after="0" w:line="240" w:lineRule="auto"/>
        <w:jc w:val="both"/>
        <w:rPr>
          <w:rStyle w:val="Strong"/>
          <w:rFonts w:cs="Arial"/>
        </w:rPr>
      </w:pPr>
    </w:p>
    <w:p w:rsidR="00225857" w:rsidRPr="008A1737" w:rsidRDefault="00225857" w:rsidP="0060759B">
      <w:pPr>
        <w:spacing w:after="0" w:line="240" w:lineRule="auto"/>
      </w:pPr>
      <w:r w:rsidRPr="008A1737">
        <w:t>The bids shall be delivered in a sealed envelope at the following address:</w:t>
      </w:r>
    </w:p>
    <w:p w:rsidR="0060759B" w:rsidRPr="008A1737" w:rsidRDefault="0060759B" w:rsidP="0060759B">
      <w:pPr>
        <w:spacing w:after="0" w:line="240" w:lineRule="auto"/>
        <w:jc w:val="both"/>
        <w:rPr>
          <w:b/>
          <w:i/>
          <w:color w:val="0000FF"/>
        </w:rPr>
      </w:pPr>
      <w:r w:rsidRPr="008A1737">
        <w:rPr>
          <w:b/>
          <w:i/>
          <w:color w:val="0000FF"/>
        </w:rPr>
        <w:t xml:space="preserve">International </w:t>
      </w:r>
      <w:r w:rsidR="00B6148E" w:rsidRPr="008A1737">
        <w:rPr>
          <w:b/>
          <w:i/>
          <w:color w:val="0000FF"/>
        </w:rPr>
        <w:t>Organization</w:t>
      </w:r>
      <w:r w:rsidRPr="008A1737">
        <w:rPr>
          <w:b/>
          <w:i/>
          <w:color w:val="0000FF"/>
        </w:rPr>
        <w:t xml:space="preserve"> for Migration, Mission in Ukraine</w:t>
      </w:r>
    </w:p>
    <w:p w:rsidR="0060759B" w:rsidRPr="008A1737" w:rsidRDefault="0060759B" w:rsidP="0060759B">
      <w:pPr>
        <w:spacing w:after="0" w:line="240" w:lineRule="auto"/>
        <w:jc w:val="both"/>
        <w:rPr>
          <w:b/>
          <w:i/>
          <w:color w:val="0000FF"/>
        </w:rPr>
      </w:pPr>
      <w:r w:rsidRPr="008A1737">
        <w:rPr>
          <w:b/>
          <w:i/>
          <w:color w:val="0000FF"/>
        </w:rPr>
        <w:t>The Bids Evaluation and Awards Committee</w:t>
      </w:r>
    </w:p>
    <w:p w:rsidR="00C06030" w:rsidRPr="008A1737" w:rsidRDefault="002A2243" w:rsidP="0060759B">
      <w:pPr>
        <w:spacing w:after="0" w:line="240" w:lineRule="auto"/>
        <w:jc w:val="both"/>
        <w:rPr>
          <w:b/>
          <w:i/>
          <w:color w:val="0000FF"/>
        </w:rPr>
      </w:pPr>
      <w:r w:rsidRPr="008A1737">
        <w:rPr>
          <w:b/>
          <w:i/>
          <w:color w:val="0000FF"/>
        </w:rPr>
        <w:t xml:space="preserve">8, </w:t>
      </w:r>
      <w:proofErr w:type="spellStart"/>
      <w:r w:rsidRPr="008A1737">
        <w:rPr>
          <w:b/>
          <w:i/>
          <w:color w:val="0000FF"/>
        </w:rPr>
        <w:t>Mykhailivska</w:t>
      </w:r>
      <w:proofErr w:type="spellEnd"/>
      <w:r w:rsidRPr="008A1737">
        <w:rPr>
          <w:b/>
          <w:i/>
          <w:color w:val="0000FF"/>
        </w:rPr>
        <w:t xml:space="preserve"> Street</w:t>
      </w:r>
    </w:p>
    <w:p w:rsidR="0060759B" w:rsidRPr="008A1737" w:rsidRDefault="0060759B" w:rsidP="0060759B">
      <w:pPr>
        <w:spacing w:after="0" w:line="240" w:lineRule="auto"/>
        <w:jc w:val="both"/>
        <w:rPr>
          <w:b/>
          <w:i/>
          <w:color w:val="0000FF"/>
        </w:rPr>
      </w:pPr>
      <w:r w:rsidRPr="008A1737">
        <w:rPr>
          <w:b/>
          <w:i/>
          <w:color w:val="0000FF"/>
        </w:rPr>
        <w:t>Kyiv 01001</w:t>
      </w:r>
    </w:p>
    <w:p w:rsidR="00225857" w:rsidRPr="008A1737" w:rsidRDefault="0060759B" w:rsidP="0060759B">
      <w:pPr>
        <w:spacing w:after="0" w:line="240" w:lineRule="auto"/>
        <w:jc w:val="both"/>
        <w:rPr>
          <w:b/>
          <w:i/>
          <w:color w:val="0000FF"/>
        </w:rPr>
      </w:pPr>
      <w:r w:rsidRPr="008A1737">
        <w:rPr>
          <w:b/>
          <w:i/>
          <w:color w:val="0000FF"/>
        </w:rPr>
        <w:t>Ukraine</w:t>
      </w:r>
    </w:p>
    <w:p w:rsidR="0060759B" w:rsidRPr="008A1737" w:rsidRDefault="0060759B" w:rsidP="0060759B">
      <w:pPr>
        <w:spacing w:after="0" w:line="240" w:lineRule="auto"/>
        <w:jc w:val="both"/>
        <w:rPr>
          <w:lang w:val="uk-UA"/>
        </w:rPr>
      </w:pPr>
    </w:p>
    <w:p w:rsidR="00225857" w:rsidRPr="008A1737" w:rsidRDefault="00225857" w:rsidP="0060759B">
      <w:pPr>
        <w:spacing w:after="0" w:line="240" w:lineRule="auto"/>
        <w:jc w:val="both"/>
      </w:pPr>
      <w:r w:rsidRPr="008A1737">
        <w:t xml:space="preserve">It is </w:t>
      </w:r>
      <w:r w:rsidRPr="008A1737">
        <w:rPr>
          <w:color w:val="000000"/>
          <w:spacing w:val="-4"/>
        </w:rPr>
        <w:t xml:space="preserve">mandatory </w:t>
      </w:r>
      <w:r w:rsidRPr="008A1737">
        <w:t>to indicate on the envelope the project name and the tender number:</w:t>
      </w:r>
    </w:p>
    <w:p w:rsidR="00225857" w:rsidRPr="008A1737" w:rsidRDefault="00225857" w:rsidP="0060759B">
      <w:pPr>
        <w:spacing w:after="0" w:line="240" w:lineRule="auto"/>
        <w:jc w:val="both"/>
        <w:rPr>
          <w:b/>
          <w:i/>
          <w:color w:val="0000FF"/>
          <w:lang w:val="en-GB"/>
        </w:rPr>
      </w:pPr>
      <w:r w:rsidRPr="008A1737">
        <w:rPr>
          <w:b/>
          <w:i/>
          <w:color w:val="0000FF"/>
          <w:lang w:val="en-GB"/>
        </w:rPr>
        <w:lastRenderedPageBreak/>
        <w:t>Tender: UA1-</w:t>
      </w:r>
      <w:r w:rsidR="00E878D2" w:rsidRPr="008A1737">
        <w:rPr>
          <w:b/>
          <w:i/>
          <w:color w:val="0000FF"/>
          <w:lang w:val="en-GB"/>
        </w:rPr>
        <w:t>201</w:t>
      </w:r>
      <w:r w:rsidR="008719FD" w:rsidRPr="008A1737">
        <w:rPr>
          <w:b/>
          <w:i/>
          <w:color w:val="0000FF"/>
          <w:lang w:val="en-GB"/>
        </w:rPr>
        <w:t>7</w:t>
      </w:r>
      <w:r w:rsidR="00E878D2" w:rsidRPr="008A1737">
        <w:rPr>
          <w:b/>
          <w:i/>
          <w:color w:val="0000FF"/>
          <w:lang w:val="en-GB"/>
        </w:rPr>
        <w:t>-</w:t>
      </w:r>
      <w:r w:rsidR="008719FD" w:rsidRPr="008A1737">
        <w:rPr>
          <w:b/>
          <w:i/>
          <w:color w:val="0000FF"/>
          <w:lang w:val="en-GB"/>
        </w:rPr>
        <w:t>611</w:t>
      </w:r>
      <w:r w:rsidRPr="008A1737">
        <w:rPr>
          <w:b/>
          <w:i/>
          <w:color w:val="0000FF"/>
          <w:lang w:val="en-GB"/>
        </w:rPr>
        <w:t xml:space="preserve"> </w:t>
      </w:r>
    </w:p>
    <w:p w:rsidR="00225857" w:rsidRPr="008A1737" w:rsidRDefault="00225857" w:rsidP="0060759B">
      <w:pPr>
        <w:spacing w:after="0" w:line="240" w:lineRule="auto"/>
        <w:jc w:val="both"/>
        <w:rPr>
          <w:b/>
        </w:rPr>
      </w:pPr>
      <w:r w:rsidRPr="008A1737">
        <w:rPr>
          <w:b/>
          <w:i/>
          <w:color w:val="0000FF"/>
          <w:lang w:val="en-GB"/>
        </w:rPr>
        <w:t>Name:</w:t>
      </w:r>
      <w:r w:rsidR="004225F2" w:rsidRPr="008A1737">
        <w:rPr>
          <w:b/>
          <w:i/>
          <w:color w:val="0000FF"/>
          <w:lang w:val="en-GB"/>
        </w:rPr>
        <w:t xml:space="preserve"> Supply, delivery and distribution of coal</w:t>
      </w:r>
      <w:r w:rsidRPr="008A1737">
        <w:rPr>
          <w:b/>
          <w:i/>
          <w:color w:val="0000FF"/>
          <w:lang w:val="en-GB"/>
        </w:rPr>
        <w:t>.</w:t>
      </w:r>
    </w:p>
    <w:p w:rsidR="00225857" w:rsidRPr="008A1737" w:rsidRDefault="00225857" w:rsidP="0060759B">
      <w:pPr>
        <w:spacing w:after="0" w:line="240" w:lineRule="auto"/>
        <w:rPr>
          <w:b/>
          <w:lang w:val="uk-UA"/>
        </w:rPr>
      </w:pPr>
    </w:p>
    <w:p w:rsidR="00A62BAF" w:rsidRPr="008A1737" w:rsidRDefault="00A62BAF" w:rsidP="0060759B">
      <w:pPr>
        <w:spacing w:after="0" w:line="240" w:lineRule="auto"/>
        <w:jc w:val="both"/>
      </w:pPr>
      <w:r w:rsidRPr="008A1737">
        <w:t xml:space="preserve">Additional information may be received via e-mail: </w:t>
      </w:r>
      <w:hyperlink r:id="rId10" w:history="1">
        <w:r w:rsidRPr="008A1737">
          <w:rPr>
            <w:rStyle w:val="Hyperlink"/>
          </w:rPr>
          <w:t>iomkievtenders@iom.int</w:t>
        </w:r>
      </w:hyperlink>
      <w:r w:rsidRPr="008A1737">
        <w:t xml:space="preserve">. </w:t>
      </w:r>
    </w:p>
    <w:p w:rsidR="00A62BAF" w:rsidRPr="008A1737" w:rsidRDefault="00A62BAF" w:rsidP="005A0AEF">
      <w:pPr>
        <w:spacing w:after="0" w:line="240" w:lineRule="auto"/>
        <w:jc w:val="both"/>
      </w:pPr>
      <w:r w:rsidRPr="008A1737">
        <w:t xml:space="preserve">The subject line of the e-mail request for additional information should state the following: </w:t>
      </w:r>
      <w:r w:rsidR="00960F4A" w:rsidRPr="008A1737">
        <w:rPr>
          <w:i/>
          <w:color w:val="0000FF"/>
          <w:kern w:val="2"/>
        </w:rPr>
        <w:t>“</w:t>
      </w:r>
      <w:r w:rsidR="00960F4A" w:rsidRPr="008A1737">
        <w:rPr>
          <w:i/>
          <w:color w:val="0000FF"/>
          <w:kern w:val="2"/>
          <w:lang w:val="en-GB"/>
        </w:rPr>
        <w:t>UA1-201</w:t>
      </w:r>
      <w:r w:rsidR="008719FD" w:rsidRPr="008A1737">
        <w:rPr>
          <w:i/>
          <w:color w:val="0000FF"/>
          <w:kern w:val="2"/>
          <w:lang w:val="en-GB"/>
        </w:rPr>
        <w:t>7</w:t>
      </w:r>
      <w:r w:rsidR="00960F4A" w:rsidRPr="008A1737">
        <w:rPr>
          <w:i/>
          <w:color w:val="0000FF"/>
          <w:kern w:val="2"/>
          <w:lang w:val="en-GB"/>
        </w:rPr>
        <w:t>-</w:t>
      </w:r>
      <w:r w:rsidR="008719FD" w:rsidRPr="008A1737">
        <w:rPr>
          <w:i/>
          <w:color w:val="0000FF"/>
          <w:kern w:val="2"/>
          <w:lang w:val="en-GB"/>
        </w:rPr>
        <w:t>611</w:t>
      </w:r>
      <w:r w:rsidR="00960F4A" w:rsidRPr="008A1737">
        <w:rPr>
          <w:i/>
          <w:color w:val="0000FF"/>
          <w:kern w:val="2"/>
          <w:lang w:val="en-GB"/>
        </w:rPr>
        <w:t xml:space="preserve"> – [bidder’s name]</w:t>
      </w:r>
      <w:r w:rsidR="00960F4A" w:rsidRPr="008A1737">
        <w:rPr>
          <w:i/>
          <w:color w:val="0000FF"/>
          <w:kern w:val="2"/>
          <w:lang w:val="uk-UA"/>
        </w:rPr>
        <w:t xml:space="preserve"> – </w:t>
      </w:r>
      <w:r w:rsidR="00960F4A" w:rsidRPr="008A1737">
        <w:rPr>
          <w:i/>
          <w:color w:val="0000FF"/>
          <w:kern w:val="2"/>
        </w:rPr>
        <w:t>to the attention of Maksym Koshel</w:t>
      </w:r>
      <w:r w:rsidR="00960F4A" w:rsidRPr="008A1737">
        <w:rPr>
          <w:i/>
          <w:color w:val="0000FF"/>
          <w:kern w:val="2"/>
          <w:lang w:val="en-GB"/>
        </w:rPr>
        <w:t>”</w:t>
      </w:r>
    </w:p>
    <w:p w:rsidR="00A62BAF" w:rsidRPr="008A1737" w:rsidRDefault="00A62BAF" w:rsidP="005A0AEF">
      <w:pPr>
        <w:spacing w:after="0" w:line="240" w:lineRule="auto"/>
        <w:jc w:val="both"/>
      </w:pPr>
      <w:r w:rsidRPr="008A1737">
        <w:t>Written copies of IOM’s response (including an explanation of the query but without identifying the source of inquiry) will be published at the country website of the IOM Mission in Ukraine for all prospective bidders (</w:t>
      </w:r>
      <w:hyperlink r:id="rId11" w:history="1">
        <w:r w:rsidR="00D41B6E" w:rsidRPr="008A1737">
          <w:rPr>
            <w:rStyle w:val="Hyperlink"/>
          </w:rPr>
          <w:t>http://www.iom.org.ua/en/tenders/current-tenders</w:t>
        </w:r>
      </w:hyperlink>
      <w:r w:rsidRPr="008A1737">
        <w:t>).</w:t>
      </w:r>
    </w:p>
    <w:p w:rsidR="008A1737" w:rsidRPr="008A1737" w:rsidRDefault="008A1737" w:rsidP="005A0AEF">
      <w:pPr>
        <w:pStyle w:val="BodyText"/>
        <w:jc w:val="both"/>
        <w:rPr>
          <w:rFonts w:asciiTheme="minorHAnsi" w:hAnsiTheme="minorHAnsi"/>
          <w:color w:val="auto"/>
          <w:sz w:val="22"/>
          <w:szCs w:val="22"/>
        </w:rPr>
      </w:pPr>
    </w:p>
    <w:p w:rsidR="00A62BAF" w:rsidRPr="008A1737" w:rsidRDefault="008A1737" w:rsidP="005A0AEF">
      <w:pPr>
        <w:pStyle w:val="BodyText"/>
        <w:jc w:val="both"/>
        <w:rPr>
          <w:rFonts w:asciiTheme="minorHAnsi" w:hAnsiTheme="minorHAnsi"/>
          <w:color w:val="auto"/>
          <w:sz w:val="22"/>
          <w:szCs w:val="22"/>
        </w:rPr>
      </w:pPr>
      <w:r w:rsidRPr="008A1737">
        <w:rPr>
          <w:rFonts w:asciiTheme="minorHAnsi" w:hAnsiTheme="minorHAnsi"/>
          <w:color w:val="auto"/>
          <w:sz w:val="22"/>
          <w:szCs w:val="22"/>
        </w:rPr>
        <w:t xml:space="preserve">Interested bidders shall submit their preliminary confirmation of participation in tender on e-mail </w:t>
      </w:r>
      <w:hyperlink r:id="rId12" w:history="1">
        <w:r w:rsidRPr="008A1737">
          <w:rPr>
            <w:rStyle w:val="Hyperlink"/>
            <w:rFonts w:asciiTheme="minorHAnsi" w:hAnsiTheme="minorHAnsi"/>
            <w:sz w:val="22"/>
            <w:szCs w:val="22"/>
          </w:rPr>
          <w:t>iomkievtenders@iom.int</w:t>
        </w:r>
      </w:hyperlink>
      <w:r w:rsidRPr="008A1737">
        <w:rPr>
          <w:rFonts w:asciiTheme="minorHAnsi" w:hAnsiTheme="minorHAnsi"/>
          <w:color w:val="auto"/>
          <w:sz w:val="22"/>
          <w:szCs w:val="22"/>
        </w:rPr>
        <w:t xml:space="preserve"> (any form, specifying name and contact details of a contact person) not later than </w:t>
      </w:r>
      <w:r w:rsidRPr="008A1737">
        <w:rPr>
          <w:rFonts w:asciiTheme="minorHAnsi" w:hAnsiTheme="minorHAnsi"/>
          <w:b/>
          <w:color w:val="auto"/>
          <w:sz w:val="22"/>
          <w:szCs w:val="22"/>
        </w:rPr>
        <w:t xml:space="preserve">16:00 </w:t>
      </w:r>
      <w:r w:rsidR="00A76A71">
        <w:rPr>
          <w:rFonts w:asciiTheme="minorHAnsi" w:hAnsiTheme="minorHAnsi"/>
          <w:b/>
          <w:color w:val="auto"/>
          <w:sz w:val="22"/>
          <w:szCs w:val="22"/>
        </w:rPr>
        <w:t>02</w:t>
      </w:r>
      <w:r w:rsidRPr="008A1737">
        <w:rPr>
          <w:rFonts w:asciiTheme="minorHAnsi" w:hAnsiTheme="minorHAnsi"/>
          <w:b/>
          <w:color w:val="auto"/>
          <w:sz w:val="22"/>
          <w:szCs w:val="22"/>
        </w:rPr>
        <w:t>.</w:t>
      </w:r>
      <w:r w:rsidR="00A76A71">
        <w:rPr>
          <w:rFonts w:asciiTheme="minorHAnsi" w:hAnsiTheme="minorHAnsi"/>
          <w:b/>
          <w:color w:val="auto"/>
          <w:sz w:val="22"/>
          <w:szCs w:val="22"/>
        </w:rPr>
        <w:t>1</w:t>
      </w:r>
      <w:r w:rsidRPr="008A1737">
        <w:rPr>
          <w:rFonts w:asciiTheme="minorHAnsi" w:hAnsiTheme="minorHAnsi"/>
          <w:b/>
          <w:color w:val="auto"/>
          <w:sz w:val="22"/>
          <w:szCs w:val="22"/>
        </w:rPr>
        <w:t>0.2017</w:t>
      </w:r>
      <w:r w:rsidRPr="008A1737">
        <w:rPr>
          <w:rFonts w:asciiTheme="minorHAnsi" w:hAnsiTheme="minorHAnsi"/>
          <w:color w:val="auto"/>
          <w:sz w:val="22"/>
          <w:szCs w:val="22"/>
        </w:rPr>
        <w:t>. The preliminary confirmation shall not be considered as an obligation to participate and may be withdrawn by the bidder any time before the specified deadline of bids submission.</w:t>
      </w:r>
    </w:p>
    <w:p w:rsidR="008A1737" w:rsidRDefault="008A1737" w:rsidP="005A0AEF">
      <w:pPr>
        <w:pStyle w:val="BodyText"/>
        <w:jc w:val="both"/>
        <w:rPr>
          <w:rFonts w:asciiTheme="minorHAnsi" w:hAnsiTheme="minorHAnsi"/>
          <w:color w:val="auto"/>
          <w:sz w:val="22"/>
          <w:szCs w:val="22"/>
        </w:rPr>
      </w:pPr>
    </w:p>
    <w:p w:rsidR="008A1737" w:rsidRPr="008A1737" w:rsidRDefault="008A1737" w:rsidP="005A0AEF">
      <w:pPr>
        <w:pStyle w:val="BodyText"/>
        <w:jc w:val="both"/>
        <w:rPr>
          <w:rFonts w:asciiTheme="minorHAnsi" w:hAnsiTheme="minorHAnsi"/>
          <w:color w:val="auto"/>
          <w:sz w:val="22"/>
          <w:szCs w:val="22"/>
        </w:rPr>
      </w:pPr>
    </w:p>
    <w:p w:rsidR="008A1737" w:rsidRPr="008A1737" w:rsidRDefault="008A1737" w:rsidP="005A0AEF">
      <w:pPr>
        <w:tabs>
          <w:tab w:val="left" w:pos="45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b/>
          <w:color w:val="000000" w:themeColor="text1"/>
          <w:u w:val="single"/>
        </w:rPr>
      </w:pPr>
      <w:r w:rsidRPr="008A1737">
        <w:rPr>
          <w:b/>
          <w:color w:val="000000" w:themeColor="text1"/>
          <w:u w:val="single"/>
        </w:rPr>
        <w:t>Please be informed, that the project</w:t>
      </w:r>
      <w:r w:rsidR="005D4860">
        <w:rPr>
          <w:b/>
          <w:color w:val="000000" w:themeColor="text1"/>
          <w:u w:val="single"/>
        </w:rPr>
        <w:t xml:space="preserve"> implementation</w:t>
      </w:r>
      <w:r w:rsidRPr="008A1737">
        <w:rPr>
          <w:b/>
          <w:color w:val="000000" w:themeColor="text1"/>
          <w:u w:val="single"/>
        </w:rPr>
        <w:t xml:space="preserve"> is subject to funding.</w:t>
      </w:r>
    </w:p>
    <w:p w:rsidR="008A1737" w:rsidRDefault="008A1737" w:rsidP="005A0AEF">
      <w:pPr>
        <w:tabs>
          <w:tab w:val="left" w:pos="45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b/>
          <w:color w:val="000000" w:themeColor="text1"/>
          <w:u w:val="single"/>
        </w:rPr>
      </w:pPr>
    </w:p>
    <w:p w:rsidR="005A0AEF" w:rsidRPr="008A1737" w:rsidRDefault="005A0AEF" w:rsidP="005A0AEF">
      <w:pPr>
        <w:tabs>
          <w:tab w:val="left" w:pos="45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b/>
          <w:color w:val="000000" w:themeColor="text1"/>
          <w:u w:val="single"/>
        </w:rPr>
      </w:pPr>
    </w:p>
    <w:p w:rsidR="00A62BAF" w:rsidRPr="008A1737" w:rsidRDefault="00A62BAF" w:rsidP="005A0AEF">
      <w:pPr>
        <w:tabs>
          <w:tab w:val="left" w:pos="45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i/>
          <w:color w:val="0000FF"/>
          <w:kern w:val="2"/>
        </w:rPr>
      </w:pPr>
      <w:r w:rsidRPr="008A1737">
        <w:t xml:space="preserve">IOM reserves the right to accept or reject any proposal and to annul the selection process and reject all proposals at any time prior to agreement award, without thereby incurring </w:t>
      </w:r>
      <w:bookmarkStart w:id="0" w:name="_GoBack"/>
      <w:bookmarkEnd w:id="0"/>
      <w:r w:rsidRPr="008A1737">
        <w:t>any liability to affected Bidders.</w:t>
      </w:r>
    </w:p>
    <w:sectPr w:rsidR="00A62BAF" w:rsidRPr="008A1737" w:rsidSect="00B37C9C">
      <w:pgSz w:w="12240" w:h="15840"/>
      <w:pgMar w:top="810"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0D2"/>
    <w:multiLevelType w:val="hybridMultilevel"/>
    <w:tmpl w:val="526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D742B"/>
    <w:multiLevelType w:val="hybridMultilevel"/>
    <w:tmpl w:val="E2B82912"/>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64E6EE6"/>
    <w:multiLevelType w:val="hybridMultilevel"/>
    <w:tmpl w:val="1280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45597"/>
    <w:multiLevelType w:val="hybridMultilevel"/>
    <w:tmpl w:val="D64CE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63"/>
    <w:rsid w:val="00003867"/>
    <w:rsid w:val="00046DEA"/>
    <w:rsid w:val="000D17FA"/>
    <w:rsid w:val="000D4B69"/>
    <w:rsid w:val="00104FAE"/>
    <w:rsid w:val="00133482"/>
    <w:rsid w:val="00147FC9"/>
    <w:rsid w:val="001747B6"/>
    <w:rsid w:val="001B1B6A"/>
    <w:rsid w:val="001D2E29"/>
    <w:rsid w:val="001F0ED3"/>
    <w:rsid w:val="00205165"/>
    <w:rsid w:val="00223F3F"/>
    <w:rsid w:val="00225857"/>
    <w:rsid w:val="00255929"/>
    <w:rsid w:val="00257F48"/>
    <w:rsid w:val="00262704"/>
    <w:rsid w:val="00281139"/>
    <w:rsid w:val="002A2243"/>
    <w:rsid w:val="002E6630"/>
    <w:rsid w:val="00304945"/>
    <w:rsid w:val="00364958"/>
    <w:rsid w:val="003B194C"/>
    <w:rsid w:val="003D4068"/>
    <w:rsid w:val="003D5A0E"/>
    <w:rsid w:val="003D71BB"/>
    <w:rsid w:val="003E627A"/>
    <w:rsid w:val="003E77AD"/>
    <w:rsid w:val="0041249E"/>
    <w:rsid w:val="004225F2"/>
    <w:rsid w:val="00460D29"/>
    <w:rsid w:val="004875FC"/>
    <w:rsid w:val="004C226F"/>
    <w:rsid w:val="004F6EB7"/>
    <w:rsid w:val="00503893"/>
    <w:rsid w:val="00505159"/>
    <w:rsid w:val="005203C6"/>
    <w:rsid w:val="00526CBA"/>
    <w:rsid w:val="005641E7"/>
    <w:rsid w:val="0057375C"/>
    <w:rsid w:val="0058099A"/>
    <w:rsid w:val="005A0AEF"/>
    <w:rsid w:val="005A4A00"/>
    <w:rsid w:val="005D4860"/>
    <w:rsid w:val="0060759B"/>
    <w:rsid w:val="00664B4D"/>
    <w:rsid w:val="006660DC"/>
    <w:rsid w:val="00682B55"/>
    <w:rsid w:val="00695BEF"/>
    <w:rsid w:val="006A3B33"/>
    <w:rsid w:val="006B0050"/>
    <w:rsid w:val="006B5A49"/>
    <w:rsid w:val="006C0155"/>
    <w:rsid w:val="006C3198"/>
    <w:rsid w:val="006E55FF"/>
    <w:rsid w:val="00707C34"/>
    <w:rsid w:val="0071362F"/>
    <w:rsid w:val="007447E4"/>
    <w:rsid w:val="00745663"/>
    <w:rsid w:val="00745698"/>
    <w:rsid w:val="007770D3"/>
    <w:rsid w:val="007A346E"/>
    <w:rsid w:val="007B6EF2"/>
    <w:rsid w:val="007C7C5B"/>
    <w:rsid w:val="008035DA"/>
    <w:rsid w:val="00811951"/>
    <w:rsid w:val="00864D9C"/>
    <w:rsid w:val="008719FD"/>
    <w:rsid w:val="00882928"/>
    <w:rsid w:val="008A1737"/>
    <w:rsid w:val="008F54A2"/>
    <w:rsid w:val="00960F4A"/>
    <w:rsid w:val="00991E69"/>
    <w:rsid w:val="00997F4F"/>
    <w:rsid w:val="009A4FCB"/>
    <w:rsid w:val="009B668A"/>
    <w:rsid w:val="009D24E4"/>
    <w:rsid w:val="00A10A82"/>
    <w:rsid w:val="00A23FE8"/>
    <w:rsid w:val="00A257D7"/>
    <w:rsid w:val="00A3615B"/>
    <w:rsid w:val="00A62BAF"/>
    <w:rsid w:val="00A6653D"/>
    <w:rsid w:val="00A76A71"/>
    <w:rsid w:val="00A82B63"/>
    <w:rsid w:val="00AC2C81"/>
    <w:rsid w:val="00AE4E67"/>
    <w:rsid w:val="00AF76E1"/>
    <w:rsid w:val="00AF7D72"/>
    <w:rsid w:val="00B37C9C"/>
    <w:rsid w:val="00B46789"/>
    <w:rsid w:val="00B6148E"/>
    <w:rsid w:val="00B648BB"/>
    <w:rsid w:val="00B75F28"/>
    <w:rsid w:val="00BC0CDC"/>
    <w:rsid w:val="00C06030"/>
    <w:rsid w:val="00C25A4E"/>
    <w:rsid w:val="00C43868"/>
    <w:rsid w:val="00C75DEB"/>
    <w:rsid w:val="00CC3E2F"/>
    <w:rsid w:val="00CC4855"/>
    <w:rsid w:val="00CC55D6"/>
    <w:rsid w:val="00CD49D7"/>
    <w:rsid w:val="00CE40CB"/>
    <w:rsid w:val="00D06425"/>
    <w:rsid w:val="00D172A3"/>
    <w:rsid w:val="00D21357"/>
    <w:rsid w:val="00D41B6E"/>
    <w:rsid w:val="00D67004"/>
    <w:rsid w:val="00D7044B"/>
    <w:rsid w:val="00D71549"/>
    <w:rsid w:val="00D939B7"/>
    <w:rsid w:val="00DD171B"/>
    <w:rsid w:val="00DD3CCB"/>
    <w:rsid w:val="00DE0E4B"/>
    <w:rsid w:val="00DF0F66"/>
    <w:rsid w:val="00E0286C"/>
    <w:rsid w:val="00E179CB"/>
    <w:rsid w:val="00E20BDD"/>
    <w:rsid w:val="00E37A85"/>
    <w:rsid w:val="00E878D2"/>
    <w:rsid w:val="00EA4CB2"/>
    <w:rsid w:val="00EB725F"/>
    <w:rsid w:val="00EB7967"/>
    <w:rsid w:val="00ED1A50"/>
    <w:rsid w:val="00EF77CA"/>
    <w:rsid w:val="00F13E28"/>
    <w:rsid w:val="00F17502"/>
    <w:rsid w:val="00F211BD"/>
    <w:rsid w:val="00F226A1"/>
    <w:rsid w:val="00F33A3A"/>
    <w:rsid w:val="00F541A4"/>
    <w:rsid w:val="00FB5FFC"/>
    <w:rsid w:val="00FD78AD"/>
    <w:rsid w:val="00FF0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25F"/>
    <w:pPr>
      <w:ind w:left="720"/>
      <w:contextualSpacing/>
    </w:pPr>
  </w:style>
  <w:style w:type="character" w:styleId="Hyperlink">
    <w:name w:val="Hyperlink"/>
    <w:basedOn w:val="DefaultParagraphFont"/>
    <w:uiPriority w:val="99"/>
    <w:unhideWhenUsed/>
    <w:rsid w:val="00EB725F"/>
    <w:rPr>
      <w:color w:val="0000FF" w:themeColor="hyperlink"/>
      <w:u w:val="single"/>
    </w:rPr>
  </w:style>
  <w:style w:type="character" w:styleId="Strong">
    <w:name w:val="Strong"/>
    <w:basedOn w:val="DefaultParagraphFont"/>
    <w:uiPriority w:val="22"/>
    <w:qFormat/>
    <w:rsid w:val="00AF76E1"/>
    <w:rPr>
      <w:b/>
      <w:bCs/>
    </w:rPr>
  </w:style>
  <w:style w:type="paragraph" w:customStyle="1" w:styleId="Default">
    <w:name w:val="Default"/>
    <w:rsid w:val="00E20B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CC55D6"/>
  </w:style>
  <w:style w:type="paragraph" w:styleId="NormalWeb">
    <w:name w:val="Normal (Web)"/>
    <w:basedOn w:val="Normal"/>
    <w:uiPriority w:val="99"/>
    <w:semiHidden/>
    <w:unhideWhenUsed/>
    <w:rsid w:val="007A346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1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249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23F3F"/>
    <w:rPr>
      <w:sz w:val="16"/>
      <w:szCs w:val="16"/>
    </w:rPr>
  </w:style>
  <w:style w:type="paragraph" w:styleId="CommentText">
    <w:name w:val="annotation text"/>
    <w:basedOn w:val="Normal"/>
    <w:link w:val="CommentTextChar"/>
    <w:uiPriority w:val="99"/>
    <w:semiHidden/>
    <w:unhideWhenUsed/>
    <w:rsid w:val="00223F3F"/>
    <w:pPr>
      <w:spacing w:line="240" w:lineRule="auto"/>
    </w:pPr>
    <w:rPr>
      <w:sz w:val="20"/>
      <w:szCs w:val="20"/>
    </w:rPr>
  </w:style>
  <w:style w:type="character" w:customStyle="1" w:styleId="CommentTextChar">
    <w:name w:val="Comment Text Char"/>
    <w:basedOn w:val="DefaultParagraphFont"/>
    <w:link w:val="CommentText"/>
    <w:uiPriority w:val="99"/>
    <w:semiHidden/>
    <w:rsid w:val="00223F3F"/>
    <w:rPr>
      <w:sz w:val="20"/>
      <w:szCs w:val="20"/>
    </w:rPr>
  </w:style>
  <w:style w:type="paragraph" w:styleId="CommentSubject">
    <w:name w:val="annotation subject"/>
    <w:basedOn w:val="CommentText"/>
    <w:next w:val="CommentText"/>
    <w:link w:val="CommentSubjectChar"/>
    <w:uiPriority w:val="99"/>
    <w:semiHidden/>
    <w:unhideWhenUsed/>
    <w:rsid w:val="00223F3F"/>
    <w:rPr>
      <w:b/>
      <w:bCs/>
    </w:rPr>
  </w:style>
  <w:style w:type="character" w:customStyle="1" w:styleId="CommentSubjectChar">
    <w:name w:val="Comment Subject Char"/>
    <w:basedOn w:val="CommentTextChar"/>
    <w:link w:val="CommentSubject"/>
    <w:uiPriority w:val="99"/>
    <w:semiHidden/>
    <w:rsid w:val="00223F3F"/>
    <w:rPr>
      <w:b/>
      <w:bCs/>
      <w:sz w:val="20"/>
      <w:szCs w:val="20"/>
    </w:rPr>
  </w:style>
  <w:style w:type="paragraph" w:styleId="BalloonText">
    <w:name w:val="Balloon Text"/>
    <w:basedOn w:val="Normal"/>
    <w:link w:val="BalloonTextChar"/>
    <w:uiPriority w:val="99"/>
    <w:semiHidden/>
    <w:unhideWhenUsed/>
    <w:rsid w:val="00223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F3F"/>
    <w:rPr>
      <w:rFonts w:ascii="Tahoma" w:hAnsi="Tahoma" w:cs="Tahoma"/>
      <w:sz w:val="16"/>
      <w:szCs w:val="16"/>
    </w:rPr>
  </w:style>
  <w:style w:type="paragraph" w:styleId="BodyText">
    <w:name w:val="Body Text"/>
    <w:basedOn w:val="Normal"/>
    <w:link w:val="BodyTextChar"/>
    <w:rsid w:val="00E179CB"/>
    <w:pPr>
      <w:spacing w:after="0" w:line="240" w:lineRule="auto"/>
    </w:pPr>
    <w:rPr>
      <w:rFonts w:ascii="Times New Roman" w:eastAsia="Times New Roman" w:hAnsi="Times New Roman" w:cs="Times New Roman"/>
      <w:color w:val="0000FF"/>
      <w:sz w:val="24"/>
      <w:szCs w:val="24"/>
    </w:rPr>
  </w:style>
  <w:style w:type="character" w:customStyle="1" w:styleId="BodyTextChar">
    <w:name w:val="Body Text Char"/>
    <w:basedOn w:val="DefaultParagraphFont"/>
    <w:link w:val="BodyText"/>
    <w:rsid w:val="00E179CB"/>
    <w:rPr>
      <w:rFonts w:ascii="Times New Roman" w:eastAsia="Times New Roman" w:hAnsi="Times New Roman" w:cs="Times New Roman"/>
      <w:color w:val="0000FF"/>
      <w:sz w:val="24"/>
      <w:szCs w:val="24"/>
    </w:rPr>
  </w:style>
  <w:style w:type="paragraph" w:styleId="NoSpacing">
    <w:name w:val="No Spacing"/>
    <w:uiPriority w:val="1"/>
    <w:qFormat/>
    <w:rsid w:val="00D670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25F"/>
    <w:pPr>
      <w:ind w:left="720"/>
      <w:contextualSpacing/>
    </w:pPr>
  </w:style>
  <w:style w:type="character" w:styleId="Hyperlink">
    <w:name w:val="Hyperlink"/>
    <w:basedOn w:val="DefaultParagraphFont"/>
    <w:uiPriority w:val="99"/>
    <w:unhideWhenUsed/>
    <w:rsid w:val="00EB725F"/>
    <w:rPr>
      <w:color w:val="0000FF" w:themeColor="hyperlink"/>
      <w:u w:val="single"/>
    </w:rPr>
  </w:style>
  <w:style w:type="character" w:styleId="Strong">
    <w:name w:val="Strong"/>
    <w:basedOn w:val="DefaultParagraphFont"/>
    <w:uiPriority w:val="22"/>
    <w:qFormat/>
    <w:rsid w:val="00AF76E1"/>
    <w:rPr>
      <w:b/>
      <w:bCs/>
    </w:rPr>
  </w:style>
  <w:style w:type="paragraph" w:customStyle="1" w:styleId="Default">
    <w:name w:val="Default"/>
    <w:rsid w:val="00E20B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CC55D6"/>
  </w:style>
  <w:style w:type="paragraph" w:styleId="NormalWeb">
    <w:name w:val="Normal (Web)"/>
    <w:basedOn w:val="Normal"/>
    <w:uiPriority w:val="99"/>
    <w:semiHidden/>
    <w:unhideWhenUsed/>
    <w:rsid w:val="007A346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1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249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23F3F"/>
    <w:rPr>
      <w:sz w:val="16"/>
      <w:szCs w:val="16"/>
    </w:rPr>
  </w:style>
  <w:style w:type="paragraph" w:styleId="CommentText">
    <w:name w:val="annotation text"/>
    <w:basedOn w:val="Normal"/>
    <w:link w:val="CommentTextChar"/>
    <w:uiPriority w:val="99"/>
    <w:semiHidden/>
    <w:unhideWhenUsed/>
    <w:rsid w:val="00223F3F"/>
    <w:pPr>
      <w:spacing w:line="240" w:lineRule="auto"/>
    </w:pPr>
    <w:rPr>
      <w:sz w:val="20"/>
      <w:szCs w:val="20"/>
    </w:rPr>
  </w:style>
  <w:style w:type="character" w:customStyle="1" w:styleId="CommentTextChar">
    <w:name w:val="Comment Text Char"/>
    <w:basedOn w:val="DefaultParagraphFont"/>
    <w:link w:val="CommentText"/>
    <w:uiPriority w:val="99"/>
    <w:semiHidden/>
    <w:rsid w:val="00223F3F"/>
    <w:rPr>
      <w:sz w:val="20"/>
      <w:szCs w:val="20"/>
    </w:rPr>
  </w:style>
  <w:style w:type="paragraph" w:styleId="CommentSubject">
    <w:name w:val="annotation subject"/>
    <w:basedOn w:val="CommentText"/>
    <w:next w:val="CommentText"/>
    <w:link w:val="CommentSubjectChar"/>
    <w:uiPriority w:val="99"/>
    <w:semiHidden/>
    <w:unhideWhenUsed/>
    <w:rsid w:val="00223F3F"/>
    <w:rPr>
      <w:b/>
      <w:bCs/>
    </w:rPr>
  </w:style>
  <w:style w:type="character" w:customStyle="1" w:styleId="CommentSubjectChar">
    <w:name w:val="Comment Subject Char"/>
    <w:basedOn w:val="CommentTextChar"/>
    <w:link w:val="CommentSubject"/>
    <w:uiPriority w:val="99"/>
    <w:semiHidden/>
    <w:rsid w:val="00223F3F"/>
    <w:rPr>
      <w:b/>
      <w:bCs/>
      <w:sz w:val="20"/>
      <w:szCs w:val="20"/>
    </w:rPr>
  </w:style>
  <w:style w:type="paragraph" w:styleId="BalloonText">
    <w:name w:val="Balloon Text"/>
    <w:basedOn w:val="Normal"/>
    <w:link w:val="BalloonTextChar"/>
    <w:uiPriority w:val="99"/>
    <w:semiHidden/>
    <w:unhideWhenUsed/>
    <w:rsid w:val="00223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F3F"/>
    <w:rPr>
      <w:rFonts w:ascii="Tahoma" w:hAnsi="Tahoma" w:cs="Tahoma"/>
      <w:sz w:val="16"/>
      <w:szCs w:val="16"/>
    </w:rPr>
  </w:style>
  <w:style w:type="paragraph" w:styleId="BodyText">
    <w:name w:val="Body Text"/>
    <w:basedOn w:val="Normal"/>
    <w:link w:val="BodyTextChar"/>
    <w:rsid w:val="00E179CB"/>
    <w:pPr>
      <w:spacing w:after="0" w:line="240" w:lineRule="auto"/>
    </w:pPr>
    <w:rPr>
      <w:rFonts w:ascii="Times New Roman" w:eastAsia="Times New Roman" w:hAnsi="Times New Roman" w:cs="Times New Roman"/>
      <w:color w:val="0000FF"/>
      <w:sz w:val="24"/>
      <w:szCs w:val="24"/>
    </w:rPr>
  </w:style>
  <w:style w:type="character" w:customStyle="1" w:styleId="BodyTextChar">
    <w:name w:val="Body Text Char"/>
    <w:basedOn w:val="DefaultParagraphFont"/>
    <w:link w:val="BodyText"/>
    <w:rsid w:val="00E179CB"/>
    <w:rPr>
      <w:rFonts w:ascii="Times New Roman" w:eastAsia="Times New Roman" w:hAnsi="Times New Roman" w:cs="Times New Roman"/>
      <w:color w:val="0000FF"/>
      <w:sz w:val="24"/>
      <w:szCs w:val="24"/>
    </w:rPr>
  </w:style>
  <w:style w:type="paragraph" w:styleId="NoSpacing">
    <w:name w:val="No Spacing"/>
    <w:uiPriority w:val="1"/>
    <w:qFormat/>
    <w:rsid w:val="00D67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2032">
      <w:bodyDiv w:val="1"/>
      <w:marLeft w:val="0"/>
      <w:marRight w:val="0"/>
      <w:marTop w:val="0"/>
      <w:marBottom w:val="0"/>
      <w:divBdr>
        <w:top w:val="none" w:sz="0" w:space="0" w:color="auto"/>
        <w:left w:val="none" w:sz="0" w:space="0" w:color="auto"/>
        <w:bottom w:val="none" w:sz="0" w:space="0" w:color="auto"/>
        <w:right w:val="none" w:sz="0" w:space="0" w:color="auto"/>
      </w:divBdr>
    </w:div>
    <w:div w:id="1002587079">
      <w:bodyDiv w:val="1"/>
      <w:marLeft w:val="0"/>
      <w:marRight w:val="0"/>
      <w:marTop w:val="0"/>
      <w:marBottom w:val="0"/>
      <w:divBdr>
        <w:top w:val="none" w:sz="0" w:space="0" w:color="auto"/>
        <w:left w:val="none" w:sz="0" w:space="0" w:color="auto"/>
        <w:bottom w:val="none" w:sz="0" w:space="0" w:color="auto"/>
        <w:right w:val="none" w:sz="0" w:space="0" w:color="auto"/>
      </w:divBdr>
    </w:div>
    <w:div w:id="1254511481">
      <w:bodyDiv w:val="1"/>
      <w:marLeft w:val="0"/>
      <w:marRight w:val="0"/>
      <w:marTop w:val="0"/>
      <w:marBottom w:val="0"/>
      <w:divBdr>
        <w:top w:val="none" w:sz="0" w:space="0" w:color="auto"/>
        <w:left w:val="none" w:sz="0" w:space="0" w:color="auto"/>
        <w:bottom w:val="none" w:sz="0" w:space="0" w:color="auto"/>
        <w:right w:val="none" w:sz="0" w:space="0" w:color="auto"/>
      </w:divBdr>
    </w:div>
    <w:div w:id="1258714784">
      <w:bodyDiv w:val="1"/>
      <w:marLeft w:val="0"/>
      <w:marRight w:val="0"/>
      <w:marTop w:val="0"/>
      <w:marBottom w:val="0"/>
      <w:divBdr>
        <w:top w:val="none" w:sz="0" w:space="0" w:color="auto"/>
        <w:left w:val="none" w:sz="0" w:space="0" w:color="auto"/>
        <w:bottom w:val="none" w:sz="0" w:space="0" w:color="auto"/>
        <w:right w:val="none" w:sz="0" w:space="0" w:color="auto"/>
      </w:divBdr>
    </w:div>
    <w:div w:id="19297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797-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om.org.ua/sites/default/files/eng_ua1-2015-277_msp_is__0.doc" TargetMode="External"/><Relationship Id="rId12" Type="http://schemas.openxmlformats.org/officeDocument/2006/relationships/hyperlink" Target="mailto:iomkievtenders@iom.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m.org.ua/en/tenders/current-tenders" TargetMode="External"/><Relationship Id="rId5" Type="http://schemas.openxmlformats.org/officeDocument/2006/relationships/settings" Target="settings.xml"/><Relationship Id="rId10" Type="http://schemas.openxmlformats.org/officeDocument/2006/relationships/hyperlink" Target="mailto:iomkievtenders@iom.int" TargetMode="External"/><Relationship Id="rId4" Type="http://schemas.microsoft.com/office/2007/relationships/stylesWithEffects" Target="stylesWithEffects.xml"/><Relationship Id="rId9" Type="http://schemas.openxmlformats.org/officeDocument/2006/relationships/hyperlink" Target="https://treasury.un.org/operationalrates/OperationalRate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5C9A-7B4C-4548-9008-AC04B7CB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VLASENKO Tetiana</dc:creator>
  <cp:lastModifiedBy>KOSHEL Maksym</cp:lastModifiedBy>
  <cp:revision>11</cp:revision>
  <dcterms:created xsi:type="dcterms:W3CDTF">2016-12-08T09:35:00Z</dcterms:created>
  <dcterms:modified xsi:type="dcterms:W3CDTF">2017-09-27T12:49:00Z</dcterms:modified>
</cp:coreProperties>
</file>