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1F56D" w14:textId="715E6686" w:rsidR="00DF1271" w:rsidRDefault="00DF1271" w:rsidP="009F212E">
      <w:pPr>
        <w:pStyle w:val="Default"/>
        <w:jc w:val="center"/>
      </w:pPr>
      <w:r w:rsidRPr="008B6E5E">
        <w:rPr>
          <w:rFonts w:ascii="Gill Sans Nova Light" w:hAnsi="Gill Sans Nova Light"/>
          <w:noProof/>
        </w:rPr>
        <w:drawing>
          <wp:inline distT="0" distB="0" distL="0" distR="0" wp14:anchorId="0CAA5191" wp14:editId="2CE40BED">
            <wp:extent cx="1982554" cy="94980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M_Official_logo_CMYK_BLUE_EN.emf"/>
                    <pic:cNvPicPr/>
                  </pic:nvPicPr>
                  <pic:blipFill rotWithShape="1">
                    <a:blip r:embed="rId5" cstate="print">
                      <a:extLst>
                        <a:ext uri="{28A0092B-C50C-407E-A947-70E740481C1C}">
                          <a14:useLocalDpi xmlns:a14="http://schemas.microsoft.com/office/drawing/2010/main" val="0"/>
                        </a:ext>
                      </a:extLst>
                    </a:blip>
                    <a:srcRect l="11548" t="9949" r="10635"/>
                    <a:stretch/>
                  </pic:blipFill>
                  <pic:spPr bwMode="auto">
                    <a:xfrm>
                      <a:off x="0" y="0"/>
                      <a:ext cx="1982554" cy="94980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C89B87E" w14:textId="3A851CC6" w:rsidR="00DF1271" w:rsidRPr="0067654C" w:rsidRDefault="00DF1271" w:rsidP="0067654C">
      <w:pPr>
        <w:pStyle w:val="NormalWeb"/>
        <w:jc w:val="center"/>
        <w:rPr>
          <w:rFonts w:ascii="Arial" w:hAnsi="Arial" w:cs="Arial"/>
          <w:b/>
          <w:bCs/>
          <w:sz w:val="32"/>
          <w:szCs w:val="32"/>
        </w:rPr>
      </w:pPr>
      <w:r w:rsidRPr="00F019A5">
        <w:rPr>
          <w:rFonts w:ascii="Arial" w:hAnsi="Arial" w:cs="Arial"/>
          <w:b/>
          <w:bCs/>
          <w:sz w:val="32"/>
          <w:szCs w:val="32"/>
        </w:rPr>
        <w:t>OPEN TO INTERNAL AND EXTERNAL CANDIDATES</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3005"/>
        <w:gridCol w:w="17"/>
        <w:gridCol w:w="248"/>
        <w:gridCol w:w="17"/>
        <w:gridCol w:w="4932"/>
        <w:gridCol w:w="17"/>
      </w:tblGrid>
      <w:tr w:rsidR="00DF1271" w:rsidRPr="00276942" w14:paraId="0E80E948" w14:textId="77777777" w:rsidTr="00A71E5B">
        <w:trPr>
          <w:gridAfter w:val="1"/>
          <w:wAfter w:w="17" w:type="dxa"/>
          <w:trHeight w:val="121"/>
        </w:trPr>
        <w:tc>
          <w:tcPr>
            <w:tcW w:w="3005" w:type="dxa"/>
          </w:tcPr>
          <w:p w14:paraId="6A77891F" w14:textId="24F7CA33" w:rsidR="00DF1271" w:rsidRPr="00276942" w:rsidRDefault="00DF1271" w:rsidP="0067654C">
            <w:pPr>
              <w:pStyle w:val="Default"/>
              <w:ind w:left="-15" w:right="-105"/>
              <w:rPr>
                <w:sz w:val="22"/>
                <w:szCs w:val="22"/>
              </w:rPr>
            </w:pPr>
            <w:r w:rsidRPr="00276942">
              <w:rPr>
                <w:sz w:val="22"/>
                <w:szCs w:val="22"/>
              </w:rPr>
              <w:t xml:space="preserve">Position Title </w:t>
            </w:r>
          </w:p>
        </w:tc>
        <w:tc>
          <w:tcPr>
            <w:tcW w:w="265" w:type="dxa"/>
            <w:gridSpan w:val="2"/>
          </w:tcPr>
          <w:p w14:paraId="06D451D1" w14:textId="77777777" w:rsidR="00DF1271" w:rsidRPr="00276942" w:rsidRDefault="00DF1271" w:rsidP="0067654C">
            <w:pPr>
              <w:pStyle w:val="Default"/>
              <w:ind w:right="795"/>
              <w:rPr>
                <w:sz w:val="22"/>
                <w:szCs w:val="22"/>
              </w:rPr>
            </w:pPr>
            <w:r w:rsidRPr="00276942">
              <w:rPr>
                <w:sz w:val="22"/>
                <w:szCs w:val="22"/>
              </w:rPr>
              <w:t xml:space="preserve">: </w:t>
            </w:r>
          </w:p>
        </w:tc>
        <w:tc>
          <w:tcPr>
            <w:tcW w:w="4949" w:type="dxa"/>
            <w:gridSpan w:val="2"/>
          </w:tcPr>
          <w:p w14:paraId="1A537374" w14:textId="079FAE36" w:rsidR="00DF1271" w:rsidRPr="00276942" w:rsidRDefault="0067654C" w:rsidP="0067654C">
            <w:pPr>
              <w:pStyle w:val="Default"/>
              <w:ind w:right="795"/>
              <w:rPr>
                <w:sz w:val="22"/>
                <w:szCs w:val="22"/>
              </w:rPr>
            </w:pPr>
            <w:r w:rsidRPr="00276942">
              <w:rPr>
                <w:sz w:val="22"/>
                <w:szCs w:val="22"/>
                <w:lang w:val="fr-CH"/>
              </w:rPr>
              <w:t>Resource Management</w:t>
            </w:r>
            <w:r w:rsidR="009F332E" w:rsidRPr="00276942">
              <w:rPr>
                <w:sz w:val="22"/>
                <w:szCs w:val="22"/>
                <w:lang w:val="fr-CH"/>
              </w:rPr>
              <w:t xml:space="preserve"> Assistant </w:t>
            </w:r>
          </w:p>
        </w:tc>
      </w:tr>
      <w:tr w:rsidR="00DF1271" w:rsidRPr="00276942" w14:paraId="633A420D" w14:textId="77777777" w:rsidTr="00A71E5B">
        <w:trPr>
          <w:gridAfter w:val="1"/>
          <w:wAfter w:w="17" w:type="dxa"/>
          <w:trHeight w:val="104"/>
        </w:trPr>
        <w:tc>
          <w:tcPr>
            <w:tcW w:w="3005" w:type="dxa"/>
          </w:tcPr>
          <w:p w14:paraId="02823538" w14:textId="77777777" w:rsidR="00DF1271" w:rsidRPr="00276942" w:rsidRDefault="00DF1271" w:rsidP="0067654C">
            <w:pPr>
              <w:pStyle w:val="Default"/>
              <w:ind w:left="-15" w:right="795"/>
              <w:rPr>
                <w:sz w:val="22"/>
                <w:szCs w:val="22"/>
              </w:rPr>
            </w:pPr>
            <w:r w:rsidRPr="00276942">
              <w:rPr>
                <w:sz w:val="22"/>
                <w:szCs w:val="22"/>
              </w:rPr>
              <w:t xml:space="preserve">Duty Station </w:t>
            </w:r>
          </w:p>
        </w:tc>
        <w:tc>
          <w:tcPr>
            <w:tcW w:w="265" w:type="dxa"/>
            <w:gridSpan w:val="2"/>
          </w:tcPr>
          <w:p w14:paraId="58405273" w14:textId="77777777" w:rsidR="00DF1271" w:rsidRPr="00276942" w:rsidRDefault="00DF1271" w:rsidP="0067654C">
            <w:pPr>
              <w:pStyle w:val="Default"/>
              <w:ind w:right="795"/>
              <w:rPr>
                <w:sz w:val="22"/>
                <w:szCs w:val="22"/>
              </w:rPr>
            </w:pPr>
            <w:r w:rsidRPr="00276942">
              <w:rPr>
                <w:sz w:val="22"/>
                <w:szCs w:val="22"/>
              </w:rPr>
              <w:t xml:space="preserve">: </w:t>
            </w:r>
          </w:p>
        </w:tc>
        <w:tc>
          <w:tcPr>
            <w:tcW w:w="4949" w:type="dxa"/>
            <w:gridSpan w:val="2"/>
          </w:tcPr>
          <w:p w14:paraId="36A7ECF5" w14:textId="3B9BB008" w:rsidR="00DF1271" w:rsidRPr="00276942" w:rsidRDefault="00DF1271" w:rsidP="0067654C">
            <w:pPr>
              <w:pStyle w:val="Default"/>
              <w:ind w:right="795"/>
              <w:rPr>
                <w:sz w:val="22"/>
                <w:szCs w:val="22"/>
              </w:rPr>
            </w:pPr>
            <w:r w:rsidRPr="00276942">
              <w:rPr>
                <w:sz w:val="22"/>
                <w:szCs w:val="22"/>
              </w:rPr>
              <w:t xml:space="preserve">Ulaanbaatar, Mongolia </w:t>
            </w:r>
          </w:p>
        </w:tc>
      </w:tr>
      <w:tr w:rsidR="00DF1271" w:rsidRPr="00F019A5" w14:paraId="24FB5DB4" w14:textId="77777777" w:rsidTr="00A71E5B">
        <w:trPr>
          <w:trHeight w:val="93"/>
        </w:trPr>
        <w:tc>
          <w:tcPr>
            <w:tcW w:w="3022" w:type="dxa"/>
            <w:gridSpan w:val="2"/>
          </w:tcPr>
          <w:p w14:paraId="565A8E36" w14:textId="31E98723" w:rsidR="00DF1271" w:rsidRPr="00276942" w:rsidRDefault="00DF1271" w:rsidP="0067654C">
            <w:pPr>
              <w:pStyle w:val="Default"/>
              <w:ind w:left="-15" w:right="795"/>
              <w:rPr>
                <w:sz w:val="22"/>
                <w:szCs w:val="22"/>
              </w:rPr>
            </w:pPr>
            <w:r w:rsidRPr="00276942">
              <w:rPr>
                <w:sz w:val="22"/>
                <w:szCs w:val="22"/>
              </w:rPr>
              <w:t xml:space="preserve">Classification </w:t>
            </w:r>
          </w:p>
        </w:tc>
        <w:tc>
          <w:tcPr>
            <w:tcW w:w="265" w:type="dxa"/>
            <w:gridSpan w:val="2"/>
          </w:tcPr>
          <w:p w14:paraId="6B0E814F" w14:textId="77777777" w:rsidR="00DF1271" w:rsidRPr="00276942" w:rsidRDefault="00DF1271" w:rsidP="0067654C">
            <w:pPr>
              <w:pStyle w:val="Default"/>
              <w:ind w:right="795"/>
              <w:rPr>
                <w:sz w:val="22"/>
                <w:szCs w:val="22"/>
              </w:rPr>
            </w:pPr>
            <w:r w:rsidRPr="00276942">
              <w:rPr>
                <w:sz w:val="22"/>
                <w:szCs w:val="22"/>
              </w:rPr>
              <w:t xml:space="preserve">: </w:t>
            </w:r>
          </w:p>
        </w:tc>
        <w:tc>
          <w:tcPr>
            <w:tcW w:w="4949" w:type="dxa"/>
            <w:gridSpan w:val="2"/>
          </w:tcPr>
          <w:p w14:paraId="2683AFC8" w14:textId="02D25CBB" w:rsidR="00DF1271" w:rsidRPr="00276942" w:rsidRDefault="00DF1271" w:rsidP="0067654C">
            <w:pPr>
              <w:pStyle w:val="Default"/>
              <w:ind w:right="795"/>
              <w:rPr>
                <w:sz w:val="22"/>
                <w:szCs w:val="22"/>
              </w:rPr>
            </w:pPr>
            <w:r w:rsidRPr="00276942">
              <w:rPr>
                <w:sz w:val="22"/>
                <w:szCs w:val="22"/>
              </w:rPr>
              <w:t>G</w:t>
            </w:r>
            <w:r w:rsidR="00A4466D">
              <w:rPr>
                <w:sz w:val="22"/>
                <w:szCs w:val="22"/>
              </w:rPr>
              <w:t>4</w:t>
            </w:r>
          </w:p>
        </w:tc>
      </w:tr>
      <w:tr w:rsidR="00DF1271" w:rsidRPr="00F019A5" w14:paraId="1D70C602" w14:textId="77777777" w:rsidTr="00A71E5B">
        <w:trPr>
          <w:trHeight w:val="93"/>
        </w:trPr>
        <w:tc>
          <w:tcPr>
            <w:tcW w:w="3022" w:type="dxa"/>
            <w:gridSpan w:val="2"/>
          </w:tcPr>
          <w:p w14:paraId="5A469842" w14:textId="6DC2F310" w:rsidR="00DF1271" w:rsidRPr="00276942" w:rsidRDefault="00276942" w:rsidP="00276942">
            <w:pPr>
              <w:pStyle w:val="Default"/>
              <w:ind w:left="-195" w:right="615" w:firstLine="90"/>
              <w:rPr>
                <w:sz w:val="22"/>
                <w:szCs w:val="22"/>
              </w:rPr>
            </w:pPr>
            <w:r>
              <w:rPr>
                <w:sz w:val="22"/>
                <w:szCs w:val="22"/>
              </w:rPr>
              <w:t xml:space="preserve"> </w:t>
            </w:r>
            <w:r w:rsidR="0067654C" w:rsidRPr="00276942">
              <w:rPr>
                <w:sz w:val="22"/>
                <w:szCs w:val="22"/>
              </w:rPr>
              <w:t>T</w:t>
            </w:r>
            <w:r w:rsidR="00DF1271" w:rsidRPr="00276942">
              <w:rPr>
                <w:sz w:val="22"/>
                <w:szCs w:val="22"/>
              </w:rPr>
              <w:t xml:space="preserve">ype of Appointment </w:t>
            </w:r>
          </w:p>
        </w:tc>
        <w:tc>
          <w:tcPr>
            <w:tcW w:w="265" w:type="dxa"/>
            <w:gridSpan w:val="2"/>
          </w:tcPr>
          <w:p w14:paraId="614BFBF5" w14:textId="77777777" w:rsidR="00DF1271" w:rsidRPr="00276942" w:rsidRDefault="00DF1271" w:rsidP="00DF1271">
            <w:pPr>
              <w:pStyle w:val="Default"/>
              <w:jc w:val="right"/>
              <w:rPr>
                <w:sz w:val="22"/>
                <w:szCs w:val="22"/>
              </w:rPr>
            </w:pPr>
            <w:r w:rsidRPr="00276942">
              <w:rPr>
                <w:sz w:val="22"/>
                <w:szCs w:val="22"/>
              </w:rPr>
              <w:t xml:space="preserve">: </w:t>
            </w:r>
          </w:p>
        </w:tc>
        <w:tc>
          <w:tcPr>
            <w:tcW w:w="4949" w:type="dxa"/>
            <w:gridSpan w:val="2"/>
          </w:tcPr>
          <w:p w14:paraId="3B0DD9FE" w14:textId="333766A4" w:rsidR="00DF1271" w:rsidRPr="00276942" w:rsidRDefault="0067654C" w:rsidP="00DF1271">
            <w:pPr>
              <w:pStyle w:val="Default"/>
              <w:rPr>
                <w:sz w:val="22"/>
                <w:szCs w:val="22"/>
              </w:rPr>
            </w:pPr>
            <w:r w:rsidRPr="00276942">
              <w:rPr>
                <w:sz w:val="22"/>
                <w:szCs w:val="22"/>
              </w:rPr>
              <w:t>6</w:t>
            </w:r>
            <w:r w:rsidR="00BA7E46" w:rsidRPr="00276942">
              <w:rPr>
                <w:sz w:val="22"/>
                <w:szCs w:val="22"/>
              </w:rPr>
              <w:t xml:space="preserve"> </w:t>
            </w:r>
            <w:r w:rsidR="00F019A5" w:rsidRPr="00276942">
              <w:rPr>
                <w:sz w:val="22"/>
                <w:szCs w:val="22"/>
              </w:rPr>
              <w:t>months with possibility of extension</w:t>
            </w:r>
            <w:r w:rsidR="00DF1271" w:rsidRPr="00276942">
              <w:rPr>
                <w:sz w:val="22"/>
                <w:szCs w:val="22"/>
              </w:rPr>
              <w:t xml:space="preserve"> </w:t>
            </w:r>
          </w:p>
        </w:tc>
      </w:tr>
      <w:tr w:rsidR="00DF1271" w:rsidRPr="00F019A5" w14:paraId="12326653" w14:textId="77777777" w:rsidTr="0032488A">
        <w:trPr>
          <w:trHeight w:val="351"/>
        </w:trPr>
        <w:tc>
          <w:tcPr>
            <w:tcW w:w="3022" w:type="dxa"/>
            <w:gridSpan w:val="2"/>
          </w:tcPr>
          <w:p w14:paraId="0A690150" w14:textId="77777777" w:rsidR="00DF1271" w:rsidRPr="00276942" w:rsidRDefault="00DF1271" w:rsidP="00276942">
            <w:pPr>
              <w:pStyle w:val="Default"/>
              <w:ind w:left="-15" w:right="600"/>
              <w:rPr>
                <w:sz w:val="22"/>
                <w:szCs w:val="22"/>
              </w:rPr>
            </w:pPr>
            <w:r w:rsidRPr="00276942">
              <w:rPr>
                <w:sz w:val="22"/>
                <w:szCs w:val="22"/>
              </w:rPr>
              <w:t xml:space="preserve">Estimated Start Date </w:t>
            </w:r>
          </w:p>
        </w:tc>
        <w:tc>
          <w:tcPr>
            <w:tcW w:w="265" w:type="dxa"/>
            <w:gridSpan w:val="2"/>
          </w:tcPr>
          <w:p w14:paraId="79641195" w14:textId="77777777" w:rsidR="00DF1271" w:rsidRPr="00276942" w:rsidRDefault="00DF1271" w:rsidP="00DF1271">
            <w:pPr>
              <w:pStyle w:val="Default"/>
              <w:jc w:val="right"/>
              <w:rPr>
                <w:sz w:val="22"/>
                <w:szCs w:val="22"/>
              </w:rPr>
            </w:pPr>
            <w:r w:rsidRPr="00276942">
              <w:rPr>
                <w:sz w:val="22"/>
                <w:szCs w:val="22"/>
              </w:rPr>
              <w:t xml:space="preserve">: </w:t>
            </w:r>
          </w:p>
        </w:tc>
        <w:tc>
          <w:tcPr>
            <w:tcW w:w="4949" w:type="dxa"/>
            <w:gridSpan w:val="2"/>
          </w:tcPr>
          <w:p w14:paraId="07D00679" w14:textId="77777777" w:rsidR="0067654C" w:rsidRPr="00276942" w:rsidRDefault="009B648D" w:rsidP="00DF1271">
            <w:pPr>
              <w:pStyle w:val="Default"/>
              <w:rPr>
                <w:sz w:val="22"/>
                <w:szCs w:val="22"/>
              </w:rPr>
            </w:pPr>
            <w:r w:rsidRPr="00276942">
              <w:rPr>
                <w:sz w:val="22"/>
                <w:szCs w:val="22"/>
              </w:rPr>
              <w:t>Immediate</w:t>
            </w:r>
          </w:p>
          <w:p w14:paraId="0F0371D3" w14:textId="305D5699" w:rsidR="00DF1271" w:rsidRPr="00276942" w:rsidRDefault="00DF1271" w:rsidP="00DF1271">
            <w:pPr>
              <w:pStyle w:val="Default"/>
              <w:rPr>
                <w:sz w:val="22"/>
                <w:szCs w:val="22"/>
              </w:rPr>
            </w:pPr>
            <w:r w:rsidRPr="00276942">
              <w:rPr>
                <w:sz w:val="22"/>
                <w:szCs w:val="22"/>
              </w:rPr>
              <w:t xml:space="preserve"> </w:t>
            </w:r>
          </w:p>
        </w:tc>
      </w:tr>
    </w:tbl>
    <w:p w14:paraId="0BF5F807" w14:textId="77777777" w:rsidR="00DF1271" w:rsidRPr="00276942" w:rsidRDefault="00DF1271" w:rsidP="009D4253">
      <w:pPr>
        <w:pStyle w:val="NormalWeb"/>
        <w:jc w:val="both"/>
        <w:rPr>
          <w:rFonts w:ascii="Arial" w:hAnsi="Arial" w:cs="Arial"/>
          <w:sz w:val="18"/>
          <w:szCs w:val="18"/>
          <w:lang w:eastAsia="en-GB"/>
        </w:rPr>
      </w:pPr>
      <w:r w:rsidRPr="00276942">
        <w:rPr>
          <w:rFonts w:ascii="Arial" w:hAnsi="Arial" w:cs="Arial"/>
          <w:sz w:val="18"/>
          <w:szCs w:val="18"/>
          <w:lang w:eastAsia="en-GB"/>
        </w:rPr>
        <w:t xml:space="preserve">Established in 1951, IOM is a Related Organization of the United Nations, and as the leading UN agency in the field of migration, works closely with governmental, intergovernmental and non-governmental partners. IOM is dedicated to promoting humane and orderly migration for the benefit of all. It does so by providing services and advice to governments and migrants. </w:t>
      </w:r>
    </w:p>
    <w:p w14:paraId="7638D94A" w14:textId="77777777" w:rsidR="00DF1271" w:rsidRPr="00F019A5" w:rsidRDefault="00DF1271" w:rsidP="0067654C">
      <w:pPr>
        <w:pStyle w:val="NormalWeb"/>
        <w:spacing w:before="0" w:beforeAutospacing="0" w:after="0" w:afterAutospacing="0"/>
        <w:rPr>
          <w:rFonts w:ascii="Arial" w:eastAsiaTheme="minorHAnsi" w:hAnsi="Arial" w:cs="Arial"/>
          <w:sz w:val="22"/>
          <w:szCs w:val="22"/>
        </w:rPr>
      </w:pPr>
      <w:r w:rsidRPr="00F019A5">
        <w:rPr>
          <w:rFonts w:ascii="Arial" w:hAnsi="Arial" w:cs="Arial"/>
          <w:b/>
        </w:rPr>
        <w:t>Context: </w:t>
      </w:r>
      <w:r w:rsidRPr="00F019A5">
        <w:rPr>
          <w:rFonts w:ascii="Arial" w:eastAsiaTheme="minorHAnsi" w:hAnsi="Arial" w:cs="Arial"/>
          <w:sz w:val="22"/>
          <w:szCs w:val="22"/>
        </w:rPr>
        <w:t xml:space="preserve"> </w:t>
      </w:r>
    </w:p>
    <w:p w14:paraId="44DBD3F4" w14:textId="41CD0FEC" w:rsidR="0067654C" w:rsidRPr="00276942" w:rsidRDefault="0067654C" w:rsidP="0067654C">
      <w:pPr>
        <w:spacing w:after="0" w:line="240" w:lineRule="auto"/>
        <w:ind w:left="-23"/>
        <w:jc w:val="both"/>
        <w:rPr>
          <w:rFonts w:ascii="Arial" w:hAnsi="Arial" w:cs="Arial"/>
          <w:sz w:val="18"/>
          <w:szCs w:val="18"/>
        </w:rPr>
      </w:pPr>
      <w:r w:rsidRPr="00276942">
        <w:rPr>
          <w:rFonts w:ascii="Arial" w:hAnsi="Arial" w:cs="Arial"/>
          <w:color w:val="000000"/>
          <w:sz w:val="18"/>
          <w:szCs w:val="18"/>
          <w:shd w:val="clear" w:color="auto" w:fill="FFFFFF"/>
        </w:rPr>
        <w:t xml:space="preserve">The Republic of Mongolia joined IOM as a member state in 2008. In 2011 IOM opened an office in Ulaanbaatar and since then has been contributing to the efforts of the Government of Mongolia to manage migration effectively through an ever-growing portfolio of projects and </w:t>
      </w:r>
      <w:proofErr w:type="spellStart"/>
      <w:r w:rsidRPr="00276942">
        <w:rPr>
          <w:rFonts w:ascii="Arial" w:hAnsi="Arial" w:cs="Arial"/>
          <w:color w:val="000000"/>
          <w:sz w:val="18"/>
          <w:szCs w:val="18"/>
          <w:shd w:val="clear" w:color="auto" w:fill="FFFFFF"/>
        </w:rPr>
        <w:t>programmes</w:t>
      </w:r>
      <w:proofErr w:type="spellEnd"/>
      <w:r w:rsidRPr="00276942">
        <w:rPr>
          <w:rFonts w:ascii="Arial" w:hAnsi="Arial" w:cs="Arial"/>
          <w:color w:val="000000"/>
          <w:sz w:val="18"/>
          <w:szCs w:val="18"/>
          <w:shd w:val="clear" w:color="auto" w:fill="FFFFFF"/>
        </w:rPr>
        <w:t>.</w:t>
      </w:r>
      <w:r w:rsidRPr="00276942">
        <w:rPr>
          <w:rFonts w:ascii="Arial" w:hAnsi="Arial" w:cs="Arial"/>
          <w:sz w:val="18"/>
          <w:szCs w:val="18"/>
        </w:rPr>
        <w:t xml:space="preserve"> </w:t>
      </w:r>
    </w:p>
    <w:p w14:paraId="72E89717" w14:textId="77777777" w:rsidR="00A71E5B" w:rsidRPr="0067654C" w:rsidRDefault="00A71E5B" w:rsidP="0067654C">
      <w:pPr>
        <w:spacing w:after="0" w:line="240" w:lineRule="auto"/>
        <w:ind w:left="-23"/>
        <w:jc w:val="both"/>
        <w:rPr>
          <w:rFonts w:ascii="Arial" w:hAnsi="Arial" w:cs="Arial"/>
          <w:sz w:val="20"/>
          <w:szCs w:val="20"/>
        </w:rPr>
      </w:pPr>
    </w:p>
    <w:p w14:paraId="55F7B744" w14:textId="11552E6D" w:rsidR="007274B0" w:rsidRPr="0067654C" w:rsidRDefault="00AB61BB" w:rsidP="0067654C">
      <w:pPr>
        <w:pStyle w:val="NormalWeb"/>
        <w:spacing w:before="0" w:beforeAutospacing="0" w:after="0" w:afterAutospacing="0"/>
        <w:rPr>
          <w:rFonts w:ascii="Arial" w:hAnsi="Arial" w:cs="Arial"/>
          <w:b/>
        </w:rPr>
      </w:pPr>
      <w:r w:rsidRPr="00AB61BB">
        <w:rPr>
          <w:rFonts w:ascii="Arial" w:hAnsi="Arial" w:cs="Arial"/>
          <w:b/>
        </w:rPr>
        <w:t>Responsibilities:</w:t>
      </w:r>
    </w:p>
    <w:p w14:paraId="2790E3CD" w14:textId="1969FF80" w:rsidR="0067654C" w:rsidRPr="00276942" w:rsidRDefault="0067654C" w:rsidP="0067654C">
      <w:pPr>
        <w:pStyle w:val="ListParagraph"/>
        <w:numPr>
          <w:ilvl w:val="0"/>
          <w:numId w:val="13"/>
        </w:numPr>
        <w:tabs>
          <w:tab w:val="left" w:pos="335"/>
        </w:tabs>
        <w:spacing w:after="0" w:line="240" w:lineRule="auto"/>
        <w:ind w:left="342" w:right="106"/>
        <w:rPr>
          <w:sz w:val="18"/>
          <w:szCs w:val="18"/>
        </w:rPr>
      </w:pPr>
      <w:r w:rsidRPr="00276942">
        <w:rPr>
          <w:sz w:val="18"/>
          <w:szCs w:val="18"/>
        </w:rPr>
        <w:t xml:space="preserve">Assist </w:t>
      </w:r>
      <w:r w:rsidR="00A71E5B" w:rsidRPr="00276942">
        <w:rPr>
          <w:sz w:val="18"/>
          <w:szCs w:val="18"/>
        </w:rPr>
        <w:t>in</w:t>
      </w:r>
      <w:r w:rsidRPr="00276942">
        <w:rPr>
          <w:sz w:val="18"/>
          <w:szCs w:val="18"/>
        </w:rPr>
        <w:t xml:space="preserve"> monitor</w:t>
      </w:r>
      <w:r w:rsidR="00A71E5B" w:rsidRPr="00276942">
        <w:rPr>
          <w:sz w:val="18"/>
          <w:szCs w:val="18"/>
        </w:rPr>
        <w:t>ing</w:t>
      </w:r>
      <w:r w:rsidRPr="00276942">
        <w:rPr>
          <w:sz w:val="18"/>
          <w:szCs w:val="18"/>
        </w:rPr>
        <w:t xml:space="preserve"> compliance with general instructions of IOM and relevant permanent instructions for the Mission.</w:t>
      </w:r>
    </w:p>
    <w:p w14:paraId="7C800650" w14:textId="26BD8719" w:rsidR="0067654C" w:rsidRPr="00276942" w:rsidRDefault="0067654C" w:rsidP="0067654C">
      <w:pPr>
        <w:pStyle w:val="ListParagraph"/>
        <w:numPr>
          <w:ilvl w:val="0"/>
          <w:numId w:val="13"/>
        </w:numPr>
        <w:tabs>
          <w:tab w:val="left" w:pos="425"/>
        </w:tabs>
        <w:spacing w:after="0" w:line="240" w:lineRule="auto"/>
        <w:ind w:left="342" w:right="106"/>
        <w:rPr>
          <w:sz w:val="18"/>
          <w:szCs w:val="18"/>
        </w:rPr>
      </w:pPr>
      <w:r w:rsidRPr="00276942">
        <w:rPr>
          <w:sz w:val="18"/>
          <w:szCs w:val="18"/>
        </w:rPr>
        <w:t>Assist in monitoring the financial management for the projects,</w:t>
      </w:r>
      <w:r w:rsidRPr="00276942">
        <w:rPr>
          <w:rFonts w:hint="eastAsia"/>
          <w:sz w:val="18"/>
          <w:szCs w:val="18"/>
        </w:rPr>
        <w:t xml:space="preserve"> </w:t>
      </w:r>
      <w:r w:rsidRPr="00276942">
        <w:rPr>
          <w:sz w:val="18"/>
          <w:szCs w:val="18"/>
        </w:rPr>
        <w:t>including financial expenditure and accountability</w:t>
      </w:r>
      <w:r w:rsidR="00A71E5B" w:rsidRPr="00276942">
        <w:rPr>
          <w:sz w:val="18"/>
          <w:szCs w:val="18"/>
        </w:rPr>
        <w:t>.</w:t>
      </w:r>
    </w:p>
    <w:p w14:paraId="567F18E8" w14:textId="77777777" w:rsidR="0067654C" w:rsidRPr="00276942" w:rsidRDefault="0067654C" w:rsidP="0067654C">
      <w:pPr>
        <w:pStyle w:val="ListParagraph"/>
        <w:numPr>
          <w:ilvl w:val="0"/>
          <w:numId w:val="13"/>
        </w:numPr>
        <w:tabs>
          <w:tab w:val="left" w:pos="425"/>
        </w:tabs>
        <w:spacing w:after="0" w:line="240" w:lineRule="auto"/>
        <w:ind w:left="342" w:right="106"/>
        <w:rPr>
          <w:sz w:val="18"/>
          <w:szCs w:val="18"/>
        </w:rPr>
      </w:pPr>
      <w:r w:rsidRPr="00276942">
        <w:rPr>
          <w:sz w:val="18"/>
          <w:szCs w:val="18"/>
        </w:rPr>
        <w:t xml:space="preserve">Assist in preparation of different types of financial reports in accordance with IOM regulations and established procedures, as well as donor agreement. </w:t>
      </w:r>
    </w:p>
    <w:p w14:paraId="64EB6135" w14:textId="5944FD2E" w:rsidR="0067654C" w:rsidRPr="00276942" w:rsidRDefault="00A4466D" w:rsidP="0067654C">
      <w:pPr>
        <w:pStyle w:val="ListParagraph"/>
        <w:numPr>
          <w:ilvl w:val="0"/>
          <w:numId w:val="13"/>
        </w:numPr>
        <w:tabs>
          <w:tab w:val="left" w:pos="425"/>
        </w:tabs>
        <w:spacing w:after="0" w:line="240" w:lineRule="auto"/>
        <w:ind w:left="342" w:right="106"/>
        <w:rPr>
          <w:sz w:val="18"/>
          <w:szCs w:val="18"/>
        </w:rPr>
      </w:pPr>
      <w:r>
        <w:rPr>
          <w:sz w:val="18"/>
          <w:szCs w:val="18"/>
        </w:rPr>
        <w:t>U</w:t>
      </w:r>
      <w:r w:rsidR="0067654C" w:rsidRPr="00276942">
        <w:rPr>
          <w:sz w:val="18"/>
          <w:szCs w:val="18"/>
        </w:rPr>
        <w:t xml:space="preserve">ndertake financial analysis of concern projects and forecast cash flows according to the planned activities and ensuring control of funds disbursed. </w:t>
      </w:r>
    </w:p>
    <w:p w14:paraId="590DEE3A" w14:textId="04295BF5" w:rsidR="00A4466D" w:rsidRPr="00A4466D" w:rsidRDefault="00A4466D" w:rsidP="00A4466D">
      <w:pPr>
        <w:pStyle w:val="ListParagraph"/>
        <w:numPr>
          <w:ilvl w:val="0"/>
          <w:numId w:val="13"/>
        </w:numPr>
        <w:spacing w:after="0"/>
        <w:ind w:left="333" w:right="106"/>
        <w:rPr>
          <w:sz w:val="18"/>
          <w:szCs w:val="18"/>
          <w:lang w:eastAsia="zh-CN"/>
        </w:rPr>
      </w:pPr>
      <w:r w:rsidRPr="00A4466D">
        <w:rPr>
          <w:sz w:val="18"/>
          <w:szCs w:val="18"/>
          <w:lang w:eastAsia="zh-CN"/>
        </w:rPr>
        <w:t>Assist</w:t>
      </w:r>
      <w:r>
        <w:rPr>
          <w:sz w:val="18"/>
          <w:szCs w:val="18"/>
          <w:lang w:eastAsia="zh-CN"/>
        </w:rPr>
        <w:t xml:space="preserve"> </w:t>
      </w:r>
      <w:r w:rsidRPr="00A4466D">
        <w:rPr>
          <w:sz w:val="18"/>
          <w:szCs w:val="18"/>
          <w:lang w:eastAsia="zh-CN"/>
        </w:rPr>
        <w:t>in monitoring, on a regular basis, budgets versus actual expenditures, in relation to the implementation of operational activities.</w:t>
      </w:r>
    </w:p>
    <w:p w14:paraId="06791179" w14:textId="77777777" w:rsidR="00A4466D" w:rsidRPr="00A4466D" w:rsidRDefault="00A4466D" w:rsidP="00A4466D">
      <w:pPr>
        <w:pStyle w:val="ListParagraph"/>
        <w:numPr>
          <w:ilvl w:val="0"/>
          <w:numId w:val="13"/>
        </w:numPr>
        <w:tabs>
          <w:tab w:val="left" w:pos="425"/>
        </w:tabs>
        <w:ind w:left="333" w:right="106"/>
        <w:rPr>
          <w:sz w:val="18"/>
          <w:szCs w:val="18"/>
        </w:rPr>
      </w:pPr>
      <w:r w:rsidRPr="00A4466D">
        <w:rPr>
          <w:sz w:val="18"/>
          <w:szCs w:val="18"/>
        </w:rPr>
        <w:t xml:space="preserve">Prepare payment to relevant service providers and vendors. </w:t>
      </w:r>
    </w:p>
    <w:p w14:paraId="6D9FFFBC" w14:textId="77777777" w:rsidR="00A4466D" w:rsidRPr="00A4466D" w:rsidRDefault="00A4466D" w:rsidP="00A4466D">
      <w:pPr>
        <w:pStyle w:val="ListParagraph"/>
        <w:numPr>
          <w:ilvl w:val="0"/>
          <w:numId w:val="13"/>
        </w:numPr>
        <w:tabs>
          <w:tab w:val="left" w:pos="7701"/>
          <w:tab w:val="left" w:pos="9165"/>
        </w:tabs>
        <w:ind w:left="333" w:right="76"/>
        <w:rPr>
          <w:color w:val="auto"/>
          <w:sz w:val="18"/>
          <w:szCs w:val="18"/>
          <w:lang w:eastAsia="zh-CN"/>
        </w:rPr>
      </w:pPr>
      <w:r w:rsidRPr="00A4466D">
        <w:rPr>
          <w:color w:val="auto"/>
          <w:sz w:val="18"/>
          <w:szCs w:val="18"/>
          <w:lang w:eastAsia="zh-CN"/>
        </w:rPr>
        <w:t xml:space="preserve">Prepare relevant documents and entry of all financial transactions of the mission into the accounting system to confirm financial policy and accounting procedures are followed. </w:t>
      </w:r>
    </w:p>
    <w:p w14:paraId="2E22B2A7" w14:textId="77777777" w:rsidR="00A4466D" w:rsidRPr="00A4466D" w:rsidRDefault="00A4466D" w:rsidP="00A4466D">
      <w:pPr>
        <w:pStyle w:val="ListParagraph"/>
        <w:numPr>
          <w:ilvl w:val="0"/>
          <w:numId w:val="13"/>
        </w:numPr>
        <w:tabs>
          <w:tab w:val="left" w:pos="7701"/>
          <w:tab w:val="left" w:pos="9165"/>
        </w:tabs>
        <w:ind w:left="333" w:right="76"/>
        <w:rPr>
          <w:color w:val="auto"/>
          <w:sz w:val="18"/>
          <w:szCs w:val="18"/>
          <w:lang w:eastAsia="zh-CN"/>
        </w:rPr>
      </w:pPr>
      <w:r w:rsidRPr="00A4466D">
        <w:rPr>
          <w:color w:val="auto"/>
          <w:sz w:val="18"/>
          <w:szCs w:val="18"/>
          <w:lang w:eastAsia="zh-CN"/>
        </w:rPr>
        <w:t>Ensure real-time entry of financial transactions for all activities, including verifying and certifying all payments, receipts and transfers.</w:t>
      </w:r>
    </w:p>
    <w:p w14:paraId="042C851E" w14:textId="77777777" w:rsidR="00A4466D" w:rsidRPr="00A4466D" w:rsidRDefault="00A4466D" w:rsidP="00A4466D">
      <w:pPr>
        <w:pStyle w:val="ListParagraph"/>
        <w:numPr>
          <w:ilvl w:val="0"/>
          <w:numId w:val="13"/>
        </w:numPr>
        <w:tabs>
          <w:tab w:val="left" w:pos="425"/>
        </w:tabs>
        <w:ind w:left="333" w:right="106"/>
        <w:rPr>
          <w:sz w:val="18"/>
          <w:szCs w:val="18"/>
        </w:rPr>
      </w:pPr>
      <w:r w:rsidRPr="00A4466D">
        <w:rPr>
          <w:sz w:val="18"/>
          <w:szCs w:val="18"/>
        </w:rPr>
        <w:t xml:space="preserve">Provide procurement and logistic services of the </w:t>
      </w:r>
      <w:r w:rsidRPr="00A4466D">
        <w:rPr>
          <w:rFonts w:hint="eastAsia"/>
          <w:sz w:val="18"/>
          <w:szCs w:val="18"/>
        </w:rPr>
        <w:t>office</w:t>
      </w:r>
      <w:r w:rsidRPr="00A4466D">
        <w:rPr>
          <w:sz w:val="18"/>
          <w:szCs w:val="18"/>
        </w:rPr>
        <w:t xml:space="preserve">, in line with IOM administrative and financial policies and procedures, including contracts with suppliers of goods and services and related administration authorities; </w:t>
      </w:r>
    </w:p>
    <w:p w14:paraId="3AFB7836" w14:textId="77777777" w:rsidR="00A4466D" w:rsidRPr="00A4466D" w:rsidRDefault="00A4466D" w:rsidP="00A4466D">
      <w:pPr>
        <w:pStyle w:val="ListParagraph"/>
        <w:numPr>
          <w:ilvl w:val="0"/>
          <w:numId w:val="13"/>
        </w:numPr>
        <w:tabs>
          <w:tab w:val="left" w:pos="425"/>
        </w:tabs>
        <w:ind w:left="333" w:right="106"/>
        <w:rPr>
          <w:sz w:val="18"/>
          <w:szCs w:val="18"/>
        </w:rPr>
      </w:pPr>
      <w:r w:rsidRPr="00A4466D">
        <w:rPr>
          <w:sz w:val="18"/>
          <w:szCs w:val="18"/>
        </w:rPr>
        <w:t>Register and update all equipment purchased according to IOM’s policies and procedures;</w:t>
      </w:r>
    </w:p>
    <w:p w14:paraId="5C3F7ED1" w14:textId="77777777" w:rsidR="00A4466D" w:rsidRPr="00A4466D" w:rsidRDefault="00A4466D" w:rsidP="00A4466D">
      <w:pPr>
        <w:pStyle w:val="ListParagraph"/>
        <w:numPr>
          <w:ilvl w:val="0"/>
          <w:numId w:val="13"/>
        </w:numPr>
        <w:tabs>
          <w:tab w:val="left" w:pos="425"/>
        </w:tabs>
        <w:ind w:left="333" w:right="106"/>
        <w:rPr>
          <w:sz w:val="18"/>
          <w:szCs w:val="18"/>
        </w:rPr>
      </w:pPr>
      <w:r w:rsidRPr="00A4466D">
        <w:rPr>
          <w:sz w:val="18"/>
          <w:szCs w:val="18"/>
        </w:rPr>
        <w:t>Update mission’s asset inventory on regular basis and monitor assets assignment.</w:t>
      </w:r>
    </w:p>
    <w:p w14:paraId="0AF0F18B" w14:textId="77777777" w:rsidR="00A4466D" w:rsidRPr="00A4466D" w:rsidRDefault="00A4466D" w:rsidP="00A4466D">
      <w:pPr>
        <w:pStyle w:val="ListParagraph"/>
        <w:numPr>
          <w:ilvl w:val="0"/>
          <w:numId w:val="13"/>
        </w:numPr>
        <w:tabs>
          <w:tab w:val="left" w:pos="425"/>
        </w:tabs>
        <w:ind w:left="333" w:right="106"/>
        <w:rPr>
          <w:sz w:val="18"/>
          <w:szCs w:val="18"/>
        </w:rPr>
      </w:pPr>
      <w:r w:rsidRPr="00A4466D">
        <w:rPr>
          <w:sz w:val="18"/>
          <w:szCs w:val="18"/>
        </w:rPr>
        <w:t xml:space="preserve">Assist in coordinating and monitoring financial and other resources management activities in Mongolia. </w:t>
      </w:r>
    </w:p>
    <w:p w14:paraId="586F1E43" w14:textId="77777777" w:rsidR="00A4466D" w:rsidRPr="00A4466D" w:rsidRDefault="00A4466D" w:rsidP="00A4466D">
      <w:pPr>
        <w:pStyle w:val="ListParagraph"/>
        <w:numPr>
          <w:ilvl w:val="0"/>
          <w:numId w:val="13"/>
        </w:numPr>
        <w:tabs>
          <w:tab w:val="left" w:pos="425"/>
        </w:tabs>
        <w:ind w:left="333" w:right="106"/>
        <w:rPr>
          <w:sz w:val="18"/>
          <w:szCs w:val="18"/>
        </w:rPr>
      </w:pPr>
      <w:r w:rsidRPr="00A4466D">
        <w:rPr>
          <w:sz w:val="18"/>
          <w:szCs w:val="18"/>
        </w:rPr>
        <w:t>Maintain the personnel files of national staff correctly and in line with organizational standards</w:t>
      </w:r>
    </w:p>
    <w:p w14:paraId="5E95F92D" w14:textId="39E8D618" w:rsidR="0067654C" w:rsidRPr="00A4466D" w:rsidRDefault="00A4466D" w:rsidP="00A4466D">
      <w:pPr>
        <w:pStyle w:val="ListParagraph"/>
        <w:numPr>
          <w:ilvl w:val="0"/>
          <w:numId w:val="13"/>
        </w:numPr>
        <w:tabs>
          <w:tab w:val="left" w:pos="425"/>
        </w:tabs>
        <w:spacing w:after="0" w:line="240" w:lineRule="auto"/>
        <w:ind w:left="342" w:right="106"/>
        <w:rPr>
          <w:sz w:val="18"/>
          <w:szCs w:val="18"/>
        </w:rPr>
      </w:pPr>
      <w:r w:rsidRPr="00A4466D">
        <w:rPr>
          <w:sz w:val="18"/>
          <w:szCs w:val="18"/>
        </w:rPr>
        <w:t>Perform such other duties as may be assigned</w:t>
      </w:r>
      <w:r w:rsidR="00A71E5B" w:rsidRPr="00A4466D">
        <w:rPr>
          <w:sz w:val="18"/>
          <w:szCs w:val="18"/>
        </w:rPr>
        <w:t>.</w:t>
      </w:r>
    </w:p>
    <w:p w14:paraId="2562BFCF" w14:textId="4ED5EB28" w:rsidR="00DF1271" w:rsidRPr="00F019A5" w:rsidRDefault="00DF1271" w:rsidP="0067654C">
      <w:pPr>
        <w:pStyle w:val="NormalWeb"/>
        <w:rPr>
          <w:rFonts w:ascii="Arial" w:hAnsi="Arial" w:cs="Arial"/>
          <w:b/>
        </w:rPr>
      </w:pPr>
      <w:r w:rsidRPr="00F019A5">
        <w:rPr>
          <w:rFonts w:ascii="Arial" w:hAnsi="Arial" w:cs="Arial"/>
          <w:b/>
        </w:rPr>
        <w:t>Required Qualifications and Experience</w:t>
      </w:r>
      <w:r w:rsidR="007524DA" w:rsidRPr="00F019A5">
        <w:rPr>
          <w:rFonts w:ascii="Arial" w:hAnsi="Arial" w:cs="Arial"/>
          <w:b/>
        </w:rPr>
        <w:t>:</w:t>
      </w:r>
      <w:r w:rsidRPr="00F019A5">
        <w:rPr>
          <w:rFonts w:ascii="Arial" w:hAnsi="Arial" w:cs="Arial"/>
          <w:b/>
        </w:rPr>
        <w:t xml:space="preserve"> </w:t>
      </w:r>
    </w:p>
    <w:p w14:paraId="58651E5F" w14:textId="77777777" w:rsidR="00DF1271" w:rsidRPr="00F019A5" w:rsidRDefault="00DF1271" w:rsidP="00A71E5B">
      <w:pPr>
        <w:pStyle w:val="NormalWeb"/>
        <w:spacing w:before="0" w:beforeAutospacing="0" w:after="0" w:afterAutospacing="0"/>
        <w:rPr>
          <w:rFonts w:ascii="Arial" w:hAnsi="Arial" w:cs="Arial"/>
          <w:b/>
          <w:sz w:val="22"/>
          <w:szCs w:val="22"/>
          <w:u w:val="single"/>
        </w:rPr>
      </w:pPr>
      <w:r w:rsidRPr="00F019A5">
        <w:rPr>
          <w:rFonts w:ascii="Arial" w:hAnsi="Arial" w:cs="Arial"/>
          <w:b/>
          <w:sz w:val="22"/>
          <w:szCs w:val="22"/>
          <w:u w:val="single"/>
        </w:rPr>
        <w:t xml:space="preserve">Education </w:t>
      </w:r>
    </w:p>
    <w:p w14:paraId="1A405AD6" w14:textId="2E17D773" w:rsidR="00A71E5B" w:rsidRPr="0032488A" w:rsidRDefault="00A71E5B" w:rsidP="00A71E5B">
      <w:pPr>
        <w:pStyle w:val="ListParagraph"/>
        <w:numPr>
          <w:ilvl w:val="0"/>
          <w:numId w:val="4"/>
        </w:numPr>
        <w:tabs>
          <w:tab w:val="clear" w:pos="720"/>
        </w:tabs>
        <w:spacing w:after="0" w:line="240" w:lineRule="auto"/>
        <w:ind w:left="360"/>
        <w:rPr>
          <w:sz w:val="18"/>
          <w:szCs w:val="18"/>
        </w:rPr>
      </w:pPr>
      <w:r w:rsidRPr="0032488A">
        <w:rPr>
          <w:sz w:val="18"/>
          <w:szCs w:val="18"/>
        </w:rPr>
        <w:t>University degree, preferably in Accounting or Business Administration or related fi</w:t>
      </w:r>
      <w:r w:rsidR="000D39F3">
        <w:rPr>
          <w:sz w:val="18"/>
          <w:szCs w:val="18"/>
        </w:rPr>
        <w:t>el</w:t>
      </w:r>
      <w:r w:rsidRPr="0032488A">
        <w:rPr>
          <w:sz w:val="18"/>
          <w:szCs w:val="18"/>
        </w:rPr>
        <w:t xml:space="preserve">d with </w:t>
      </w:r>
      <w:r w:rsidR="00A4466D">
        <w:rPr>
          <w:sz w:val="18"/>
          <w:szCs w:val="18"/>
        </w:rPr>
        <w:t>2</w:t>
      </w:r>
      <w:r w:rsidRPr="0032488A">
        <w:rPr>
          <w:sz w:val="18"/>
          <w:szCs w:val="18"/>
        </w:rPr>
        <w:t xml:space="preserve"> years of experience.</w:t>
      </w:r>
    </w:p>
    <w:p w14:paraId="2698F1E4" w14:textId="548A905F" w:rsidR="009F332E" w:rsidRPr="0032488A" w:rsidRDefault="00A71E5B" w:rsidP="00A71E5B">
      <w:pPr>
        <w:numPr>
          <w:ilvl w:val="0"/>
          <w:numId w:val="4"/>
        </w:numPr>
        <w:tabs>
          <w:tab w:val="clear" w:pos="720"/>
        </w:tabs>
        <w:spacing w:after="0" w:line="240" w:lineRule="auto"/>
        <w:ind w:left="360"/>
        <w:jc w:val="both"/>
        <w:rPr>
          <w:rFonts w:ascii="Arial" w:hAnsi="Arial" w:cs="Arial"/>
          <w:sz w:val="18"/>
          <w:szCs w:val="18"/>
        </w:rPr>
      </w:pPr>
      <w:r w:rsidRPr="0032488A">
        <w:rPr>
          <w:rFonts w:ascii="Arial" w:hAnsi="Arial" w:cs="Arial"/>
          <w:sz w:val="18"/>
          <w:szCs w:val="18"/>
        </w:rPr>
        <w:t>Professional certification as chartered accountant or certified public accountant highly advantageous.</w:t>
      </w:r>
    </w:p>
    <w:p w14:paraId="62D17B41" w14:textId="77777777" w:rsidR="00A71E5B" w:rsidRPr="00A71E5B" w:rsidRDefault="00A71E5B" w:rsidP="00A71E5B">
      <w:pPr>
        <w:spacing w:after="0" w:line="240" w:lineRule="auto"/>
        <w:ind w:left="360"/>
        <w:jc w:val="both"/>
        <w:rPr>
          <w:rFonts w:ascii="Arial" w:hAnsi="Arial" w:cs="Arial"/>
          <w:sz w:val="20"/>
          <w:szCs w:val="20"/>
        </w:rPr>
      </w:pPr>
    </w:p>
    <w:p w14:paraId="70183547" w14:textId="4BBB0640" w:rsidR="00DF1271" w:rsidRPr="00F019A5" w:rsidRDefault="00DF1271" w:rsidP="00A71E5B">
      <w:pPr>
        <w:pStyle w:val="NormalWeb"/>
        <w:spacing w:before="0" w:beforeAutospacing="0" w:after="0" w:afterAutospacing="0"/>
        <w:rPr>
          <w:rFonts w:ascii="Arial" w:hAnsi="Arial" w:cs="Arial"/>
          <w:b/>
          <w:sz w:val="22"/>
          <w:szCs w:val="22"/>
          <w:u w:val="single"/>
        </w:rPr>
      </w:pPr>
      <w:r w:rsidRPr="00F019A5">
        <w:rPr>
          <w:rFonts w:ascii="Arial" w:hAnsi="Arial" w:cs="Arial"/>
          <w:b/>
          <w:sz w:val="22"/>
          <w:szCs w:val="22"/>
          <w:u w:val="single"/>
        </w:rPr>
        <w:t xml:space="preserve">Experience  </w:t>
      </w:r>
    </w:p>
    <w:p w14:paraId="750BD35E" w14:textId="7F851552" w:rsidR="00A71E5B" w:rsidRPr="0032488A" w:rsidRDefault="00A71E5B" w:rsidP="00A71E5B">
      <w:pPr>
        <w:pStyle w:val="ListParagraph"/>
        <w:numPr>
          <w:ilvl w:val="0"/>
          <w:numId w:val="16"/>
        </w:numPr>
        <w:autoSpaceDE w:val="0"/>
        <w:autoSpaceDN w:val="0"/>
        <w:adjustRightInd w:val="0"/>
        <w:spacing w:after="0" w:line="240" w:lineRule="auto"/>
        <w:rPr>
          <w:sz w:val="18"/>
          <w:szCs w:val="18"/>
        </w:rPr>
      </w:pPr>
      <w:r w:rsidRPr="0032488A">
        <w:rPr>
          <w:sz w:val="18"/>
          <w:szCs w:val="18"/>
        </w:rPr>
        <w:lastRenderedPageBreak/>
        <w:t xml:space="preserve">Experience in financial management, accompanied by background in accounting and budgeting; knowledge of IPSAS and SAP highly desirable; </w:t>
      </w:r>
    </w:p>
    <w:p w14:paraId="61B8B1A9" w14:textId="05A209E2" w:rsidR="00A71E5B" w:rsidRPr="0032488A" w:rsidRDefault="00A71E5B" w:rsidP="00A71E5B">
      <w:pPr>
        <w:pStyle w:val="ListParagraph"/>
        <w:numPr>
          <w:ilvl w:val="0"/>
          <w:numId w:val="16"/>
        </w:numPr>
        <w:autoSpaceDE w:val="0"/>
        <w:autoSpaceDN w:val="0"/>
        <w:adjustRightInd w:val="0"/>
        <w:spacing w:after="0" w:line="240" w:lineRule="auto"/>
        <w:rPr>
          <w:sz w:val="18"/>
          <w:szCs w:val="18"/>
        </w:rPr>
      </w:pPr>
      <w:r w:rsidRPr="0032488A">
        <w:rPr>
          <w:sz w:val="18"/>
          <w:szCs w:val="18"/>
        </w:rPr>
        <w:t xml:space="preserve">Excellent communication and negotiation skills, proven ability to prepare clear and concise reports, and excellent English and Mongolian communication skills; </w:t>
      </w:r>
    </w:p>
    <w:p w14:paraId="05848B9F" w14:textId="591B1B56" w:rsidR="00A71E5B" w:rsidRPr="0032488A" w:rsidRDefault="00A71E5B" w:rsidP="00A71E5B">
      <w:pPr>
        <w:pStyle w:val="ListParagraph"/>
        <w:numPr>
          <w:ilvl w:val="0"/>
          <w:numId w:val="16"/>
        </w:numPr>
        <w:autoSpaceDE w:val="0"/>
        <w:autoSpaceDN w:val="0"/>
        <w:adjustRightInd w:val="0"/>
        <w:spacing w:after="0" w:line="240" w:lineRule="auto"/>
        <w:rPr>
          <w:sz w:val="18"/>
          <w:szCs w:val="18"/>
        </w:rPr>
      </w:pPr>
      <w:r w:rsidRPr="0032488A">
        <w:rPr>
          <w:sz w:val="18"/>
          <w:szCs w:val="18"/>
        </w:rPr>
        <w:t>Effective resource management skills, and ability to coordinate administrative activities;</w:t>
      </w:r>
    </w:p>
    <w:p w14:paraId="48ED0377" w14:textId="511DB3CF" w:rsidR="00A71E5B" w:rsidRPr="0032488A" w:rsidRDefault="00A71E5B" w:rsidP="00A71E5B">
      <w:pPr>
        <w:pStyle w:val="ListParagraph"/>
        <w:numPr>
          <w:ilvl w:val="0"/>
          <w:numId w:val="16"/>
        </w:numPr>
        <w:autoSpaceDE w:val="0"/>
        <w:autoSpaceDN w:val="0"/>
        <w:adjustRightInd w:val="0"/>
        <w:spacing w:after="0" w:line="240" w:lineRule="auto"/>
        <w:rPr>
          <w:sz w:val="18"/>
          <w:szCs w:val="18"/>
        </w:rPr>
      </w:pPr>
      <w:r w:rsidRPr="0032488A">
        <w:rPr>
          <w:sz w:val="18"/>
          <w:szCs w:val="18"/>
        </w:rPr>
        <w:t>Personal commitment, efficiency, flexibility, drive for results and commitment to continuous learning;</w:t>
      </w:r>
    </w:p>
    <w:p w14:paraId="04A8EBF2" w14:textId="306F755E" w:rsidR="00A71E5B" w:rsidRPr="0032488A" w:rsidRDefault="00A71E5B" w:rsidP="00A71E5B">
      <w:pPr>
        <w:pStyle w:val="ListParagraph"/>
        <w:numPr>
          <w:ilvl w:val="0"/>
          <w:numId w:val="16"/>
        </w:numPr>
        <w:autoSpaceDE w:val="0"/>
        <w:autoSpaceDN w:val="0"/>
        <w:adjustRightInd w:val="0"/>
        <w:spacing w:after="0" w:line="240" w:lineRule="auto"/>
        <w:rPr>
          <w:sz w:val="18"/>
          <w:szCs w:val="18"/>
        </w:rPr>
      </w:pPr>
      <w:r w:rsidRPr="0032488A">
        <w:rPr>
          <w:sz w:val="18"/>
          <w:szCs w:val="18"/>
        </w:rPr>
        <w:t>High level of computer literacy, good knowledge of MS Office, specifically EXCEL.</w:t>
      </w:r>
    </w:p>
    <w:p w14:paraId="3EF6520B" w14:textId="77777777" w:rsidR="00A71E5B" w:rsidRPr="00A71E5B" w:rsidRDefault="00A71E5B" w:rsidP="00A71E5B">
      <w:pPr>
        <w:spacing w:after="0" w:line="240" w:lineRule="auto"/>
        <w:ind w:left="360"/>
        <w:jc w:val="both"/>
        <w:rPr>
          <w:rFonts w:ascii="Arial" w:hAnsi="Arial" w:cs="Arial"/>
          <w:sz w:val="20"/>
          <w:szCs w:val="20"/>
        </w:rPr>
      </w:pPr>
    </w:p>
    <w:p w14:paraId="7007559E" w14:textId="1A283DF8" w:rsidR="007524DA" w:rsidRPr="00A71E5B" w:rsidRDefault="00DF1271" w:rsidP="00A71E5B">
      <w:pPr>
        <w:pStyle w:val="NormalWeb"/>
        <w:spacing w:before="0" w:beforeAutospacing="0" w:after="0" w:afterAutospacing="0"/>
        <w:rPr>
          <w:rFonts w:ascii="Arial" w:hAnsi="Arial" w:cs="Arial"/>
          <w:b/>
        </w:rPr>
      </w:pPr>
      <w:r w:rsidRPr="00F019A5">
        <w:rPr>
          <w:rFonts w:ascii="Arial" w:hAnsi="Arial" w:cs="Arial"/>
          <w:b/>
        </w:rPr>
        <w:t>Languages</w:t>
      </w:r>
      <w:r w:rsidR="007524DA" w:rsidRPr="00F019A5">
        <w:rPr>
          <w:rFonts w:ascii="Arial" w:hAnsi="Arial" w:cs="Arial"/>
          <w:b/>
        </w:rPr>
        <w:t>:</w:t>
      </w:r>
      <w:r w:rsidRPr="00F019A5">
        <w:rPr>
          <w:rFonts w:ascii="Arial" w:hAnsi="Arial" w:cs="Arial"/>
          <w:b/>
        </w:rPr>
        <w:t xml:space="preserve"> </w:t>
      </w:r>
      <w:r w:rsidR="007524DA" w:rsidRPr="00F019A5">
        <w:rPr>
          <w:rFonts w:ascii="Arial" w:hAnsi="Arial" w:cs="Arial"/>
          <w:b/>
          <w:sz w:val="20"/>
          <w:szCs w:val="20"/>
        </w:rPr>
        <w:tab/>
      </w:r>
      <w:r w:rsidR="007524DA" w:rsidRPr="00F019A5">
        <w:rPr>
          <w:rFonts w:ascii="Arial" w:hAnsi="Arial" w:cs="Arial"/>
          <w:b/>
          <w:sz w:val="20"/>
          <w:szCs w:val="20"/>
        </w:rPr>
        <w:tab/>
      </w:r>
      <w:r w:rsidR="007524DA" w:rsidRPr="00F019A5">
        <w:rPr>
          <w:rFonts w:ascii="Arial" w:hAnsi="Arial" w:cs="Arial"/>
          <w:b/>
          <w:sz w:val="20"/>
          <w:szCs w:val="20"/>
        </w:rPr>
        <w:tab/>
      </w:r>
      <w:r w:rsidR="007524DA" w:rsidRPr="00F019A5">
        <w:rPr>
          <w:rFonts w:ascii="Arial" w:hAnsi="Arial" w:cs="Arial"/>
          <w:b/>
          <w:sz w:val="20"/>
          <w:szCs w:val="20"/>
        </w:rPr>
        <w:tab/>
      </w:r>
    </w:p>
    <w:p w14:paraId="0C93BA98" w14:textId="6991C5F8" w:rsidR="007524DA" w:rsidRPr="0032488A" w:rsidRDefault="009D4253" w:rsidP="00A71E5B">
      <w:pPr>
        <w:spacing w:after="0" w:line="240" w:lineRule="auto"/>
        <w:rPr>
          <w:rFonts w:ascii="Arial" w:hAnsi="Arial" w:cs="Arial"/>
          <w:sz w:val="18"/>
          <w:szCs w:val="18"/>
        </w:rPr>
      </w:pPr>
      <w:r w:rsidRPr="0032488A">
        <w:rPr>
          <w:rFonts w:ascii="Arial" w:hAnsi="Arial" w:cs="Arial"/>
          <w:sz w:val="18"/>
          <w:szCs w:val="18"/>
        </w:rPr>
        <w:t>Mongolian, fluent</w:t>
      </w:r>
      <w:r w:rsidR="007524DA" w:rsidRPr="0032488A">
        <w:rPr>
          <w:rFonts w:ascii="Arial" w:hAnsi="Arial" w:cs="Arial"/>
          <w:sz w:val="18"/>
          <w:szCs w:val="18"/>
        </w:rPr>
        <w:tab/>
      </w:r>
      <w:r w:rsidR="007524DA" w:rsidRPr="0032488A">
        <w:rPr>
          <w:rFonts w:ascii="Arial" w:hAnsi="Arial" w:cs="Arial"/>
          <w:sz w:val="18"/>
          <w:szCs w:val="18"/>
        </w:rPr>
        <w:tab/>
      </w:r>
    </w:p>
    <w:p w14:paraId="2F01CC20" w14:textId="77777777" w:rsidR="00A71E5B" w:rsidRPr="0032488A" w:rsidRDefault="009D4253" w:rsidP="00A71E5B">
      <w:pPr>
        <w:spacing w:after="0" w:line="240" w:lineRule="auto"/>
        <w:rPr>
          <w:rFonts w:ascii="Arial" w:hAnsi="Arial" w:cs="Arial"/>
          <w:sz w:val="18"/>
          <w:szCs w:val="18"/>
        </w:rPr>
      </w:pPr>
      <w:r w:rsidRPr="0032488A">
        <w:rPr>
          <w:rFonts w:ascii="Arial" w:hAnsi="Arial" w:cs="Arial"/>
          <w:sz w:val="18"/>
          <w:szCs w:val="18"/>
        </w:rPr>
        <w:t>English, fluent</w:t>
      </w:r>
      <w:r w:rsidR="007524DA" w:rsidRPr="0032488A">
        <w:rPr>
          <w:rFonts w:ascii="Arial" w:hAnsi="Arial" w:cs="Arial"/>
          <w:sz w:val="18"/>
          <w:szCs w:val="18"/>
        </w:rPr>
        <w:tab/>
      </w:r>
    </w:p>
    <w:p w14:paraId="147AE0F0" w14:textId="6E9AF3AC" w:rsidR="009F332E" w:rsidRPr="00A71E5B" w:rsidRDefault="00DF1271" w:rsidP="00A71E5B">
      <w:pPr>
        <w:pStyle w:val="NormalWeb"/>
        <w:rPr>
          <w:rFonts w:ascii="Arial" w:eastAsiaTheme="minorHAnsi" w:hAnsi="Arial" w:cs="Arial"/>
          <w:sz w:val="22"/>
          <w:szCs w:val="22"/>
        </w:rPr>
      </w:pPr>
      <w:r w:rsidRPr="00F019A5">
        <w:rPr>
          <w:rFonts w:ascii="Arial" w:hAnsi="Arial" w:cs="Arial"/>
          <w:b/>
        </w:rPr>
        <w:t>Other</w:t>
      </w:r>
      <w:r w:rsidR="007524DA" w:rsidRPr="00F019A5">
        <w:rPr>
          <w:rFonts w:ascii="Arial" w:eastAsiaTheme="minorHAnsi" w:hAnsi="Arial" w:cs="Arial"/>
          <w:sz w:val="22"/>
          <w:szCs w:val="22"/>
        </w:rPr>
        <w:t>:</w:t>
      </w:r>
      <w:r w:rsidRPr="00F019A5">
        <w:rPr>
          <w:rFonts w:ascii="Arial" w:eastAsiaTheme="minorHAnsi" w:hAnsi="Arial" w:cs="Arial"/>
          <w:sz w:val="22"/>
          <w:szCs w:val="22"/>
        </w:rPr>
        <w:t xml:space="preserve"> </w:t>
      </w:r>
    </w:p>
    <w:p w14:paraId="1028587F" w14:textId="5A94841C" w:rsidR="009F332E" w:rsidRPr="0032488A" w:rsidRDefault="009F332E" w:rsidP="00B62549">
      <w:pPr>
        <w:pStyle w:val="Default"/>
        <w:jc w:val="both"/>
        <w:rPr>
          <w:sz w:val="18"/>
          <w:szCs w:val="18"/>
          <w:lang w:val="en"/>
        </w:rPr>
      </w:pPr>
      <w:r w:rsidRPr="0032488A">
        <w:rPr>
          <w:sz w:val="18"/>
          <w:szCs w:val="18"/>
        </w:rPr>
        <w:t xml:space="preserve">Appointment will be subject to </w:t>
      </w:r>
      <w:r w:rsidR="00A71E5B" w:rsidRPr="0032488A">
        <w:rPr>
          <w:sz w:val="18"/>
          <w:szCs w:val="18"/>
        </w:rPr>
        <w:t xml:space="preserve">verification of educational and professional qualifications and </w:t>
      </w:r>
      <w:r w:rsidRPr="0032488A">
        <w:rPr>
          <w:sz w:val="18"/>
          <w:szCs w:val="18"/>
        </w:rPr>
        <w:t>certification that the candidate is medically fit for appointment</w:t>
      </w:r>
      <w:r w:rsidR="00A71E5B" w:rsidRPr="0032488A">
        <w:rPr>
          <w:sz w:val="18"/>
          <w:szCs w:val="18"/>
        </w:rPr>
        <w:t xml:space="preserve"> in accordance with IOM’s requirements.</w:t>
      </w:r>
    </w:p>
    <w:p w14:paraId="4A719275" w14:textId="77777777" w:rsidR="009F332E" w:rsidRDefault="009F332E" w:rsidP="009F332E">
      <w:pPr>
        <w:pStyle w:val="Default"/>
        <w:jc w:val="both"/>
        <w:rPr>
          <w:sz w:val="20"/>
          <w:szCs w:val="20"/>
          <w:lang w:val="en"/>
        </w:rPr>
      </w:pPr>
    </w:p>
    <w:p w14:paraId="315843AC" w14:textId="75939291" w:rsidR="00C71BDF" w:rsidRPr="00A71E5B" w:rsidRDefault="00DF1271" w:rsidP="00AC2B33">
      <w:pPr>
        <w:pStyle w:val="Default"/>
        <w:jc w:val="both"/>
        <w:rPr>
          <w:color w:val="auto"/>
          <w:sz w:val="20"/>
          <w:szCs w:val="20"/>
          <w:lang w:val="en-GB"/>
        </w:rPr>
      </w:pPr>
      <w:r w:rsidRPr="009F332E">
        <w:rPr>
          <w:b/>
          <w:sz w:val="20"/>
          <w:szCs w:val="20"/>
        </w:rPr>
        <w:t xml:space="preserve">How to apply: </w:t>
      </w:r>
    </w:p>
    <w:p w14:paraId="18040412" w14:textId="45FC84C4" w:rsidR="00C71BDF" w:rsidRPr="0032488A" w:rsidRDefault="00AC2B33" w:rsidP="00AC2B33">
      <w:pPr>
        <w:pStyle w:val="Default"/>
        <w:jc w:val="both"/>
        <w:rPr>
          <w:color w:val="auto"/>
          <w:sz w:val="18"/>
          <w:szCs w:val="18"/>
          <w:lang w:val="en-GB"/>
        </w:rPr>
      </w:pPr>
      <w:r w:rsidRPr="0032488A">
        <w:rPr>
          <w:color w:val="auto"/>
          <w:sz w:val="18"/>
          <w:szCs w:val="18"/>
          <w:lang w:val="en-GB"/>
        </w:rPr>
        <w:t xml:space="preserve">Interested </w:t>
      </w:r>
      <w:r w:rsidR="00A71E5B" w:rsidRPr="0032488A">
        <w:rPr>
          <w:color w:val="auto"/>
          <w:sz w:val="18"/>
          <w:szCs w:val="18"/>
          <w:lang w:val="en-GB"/>
        </w:rPr>
        <w:t xml:space="preserve">and qualified </w:t>
      </w:r>
      <w:r w:rsidRPr="0032488A">
        <w:rPr>
          <w:color w:val="auto"/>
          <w:sz w:val="18"/>
          <w:szCs w:val="18"/>
          <w:lang w:val="en-GB"/>
        </w:rPr>
        <w:t>applicants should:</w:t>
      </w:r>
    </w:p>
    <w:p w14:paraId="0405CC2D" w14:textId="5D421D13" w:rsidR="00AC2B33" w:rsidRPr="0032488A" w:rsidRDefault="00AC2B33" w:rsidP="00AC2B33">
      <w:pPr>
        <w:pStyle w:val="ListParagraph"/>
        <w:numPr>
          <w:ilvl w:val="0"/>
          <w:numId w:val="9"/>
        </w:numPr>
        <w:autoSpaceDN w:val="0"/>
        <w:spacing w:after="200" w:line="276" w:lineRule="auto"/>
        <w:ind w:right="0"/>
        <w:rPr>
          <w:rStyle w:val="Hyperlink"/>
          <w:color w:val="auto"/>
          <w:sz w:val="18"/>
          <w:szCs w:val="18"/>
          <w:u w:val="none"/>
        </w:rPr>
      </w:pPr>
      <w:r w:rsidRPr="0032488A">
        <w:rPr>
          <w:sz w:val="18"/>
          <w:szCs w:val="18"/>
        </w:rPr>
        <w:t>Submit their CV</w:t>
      </w:r>
      <w:r w:rsidR="00A71E5B" w:rsidRPr="0032488A">
        <w:rPr>
          <w:sz w:val="18"/>
          <w:szCs w:val="18"/>
        </w:rPr>
        <w:t xml:space="preserve"> and</w:t>
      </w:r>
      <w:r w:rsidRPr="0032488A">
        <w:rPr>
          <w:sz w:val="18"/>
          <w:szCs w:val="18"/>
        </w:rPr>
        <w:t xml:space="preserve"> one-page cover letter</w:t>
      </w:r>
      <w:r w:rsidR="00A71E5B" w:rsidRPr="0032488A">
        <w:rPr>
          <w:sz w:val="18"/>
          <w:szCs w:val="18"/>
        </w:rPr>
        <w:t xml:space="preserve"> </w:t>
      </w:r>
      <w:r w:rsidRPr="0032488A">
        <w:rPr>
          <w:sz w:val="18"/>
          <w:szCs w:val="18"/>
        </w:rPr>
        <w:t xml:space="preserve">via email to IOM Ulan Bator at: </w:t>
      </w:r>
      <w:hyperlink r:id="rId6" w:history="1">
        <w:r w:rsidRPr="0032488A">
          <w:rPr>
            <w:rStyle w:val="Hyperlink"/>
            <w:sz w:val="18"/>
            <w:szCs w:val="18"/>
          </w:rPr>
          <w:t>iomulanbator@iom.int</w:t>
        </w:r>
      </w:hyperlink>
    </w:p>
    <w:p w14:paraId="4C623A51" w14:textId="3E7085BB" w:rsidR="00A71E5B" w:rsidRPr="0032488A" w:rsidRDefault="00A71E5B" w:rsidP="00A71E5B">
      <w:pPr>
        <w:pStyle w:val="ListParagraph"/>
        <w:numPr>
          <w:ilvl w:val="0"/>
          <w:numId w:val="0"/>
        </w:numPr>
        <w:autoSpaceDN w:val="0"/>
        <w:spacing w:after="200" w:line="276" w:lineRule="auto"/>
        <w:ind w:left="720" w:right="0"/>
        <w:rPr>
          <w:color w:val="auto"/>
          <w:sz w:val="18"/>
          <w:szCs w:val="18"/>
        </w:rPr>
      </w:pPr>
      <w:r w:rsidRPr="0032488A">
        <w:rPr>
          <w:color w:val="auto"/>
          <w:sz w:val="18"/>
          <w:szCs w:val="18"/>
        </w:rPr>
        <w:t xml:space="preserve">Note: No </w:t>
      </w:r>
      <w:r w:rsidRPr="0032488A">
        <w:rPr>
          <w:sz w:val="18"/>
          <w:szCs w:val="18"/>
        </w:rPr>
        <w:t>copies of diplomas or references are required. Only short-listed candidates will be invited to provide additional documentation.</w:t>
      </w:r>
    </w:p>
    <w:p w14:paraId="6D769504" w14:textId="379EE2E0" w:rsidR="00AC2B33" w:rsidRPr="0032488A" w:rsidRDefault="00AC2B33" w:rsidP="00AC2B33">
      <w:pPr>
        <w:pStyle w:val="ListParagraph"/>
        <w:numPr>
          <w:ilvl w:val="0"/>
          <w:numId w:val="9"/>
        </w:numPr>
        <w:autoSpaceDN w:val="0"/>
        <w:spacing w:after="200" w:line="276" w:lineRule="auto"/>
        <w:ind w:right="0"/>
        <w:rPr>
          <w:sz w:val="18"/>
          <w:szCs w:val="18"/>
        </w:rPr>
      </w:pPr>
      <w:r w:rsidRPr="0032488A">
        <w:rPr>
          <w:sz w:val="18"/>
          <w:szCs w:val="18"/>
        </w:rPr>
        <w:t xml:space="preserve">Please mark </w:t>
      </w:r>
      <w:r w:rsidR="00E846DE" w:rsidRPr="0032488A">
        <w:rPr>
          <w:sz w:val="18"/>
          <w:szCs w:val="18"/>
        </w:rPr>
        <w:t>the subject line of your application</w:t>
      </w:r>
      <w:r w:rsidRPr="0032488A">
        <w:rPr>
          <w:sz w:val="18"/>
          <w:szCs w:val="18"/>
        </w:rPr>
        <w:t xml:space="preserve"> with “Application – </w:t>
      </w:r>
      <w:r w:rsidR="00A71E5B" w:rsidRPr="0032488A">
        <w:rPr>
          <w:sz w:val="18"/>
          <w:szCs w:val="18"/>
        </w:rPr>
        <w:t>Resource Management</w:t>
      </w:r>
      <w:r w:rsidR="004535BB" w:rsidRPr="0032488A">
        <w:rPr>
          <w:sz w:val="18"/>
          <w:szCs w:val="18"/>
        </w:rPr>
        <w:t xml:space="preserve"> </w:t>
      </w:r>
      <w:r w:rsidRPr="0032488A">
        <w:rPr>
          <w:sz w:val="18"/>
          <w:szCs w:val="18"/>
        </w:rPr>
        <w:t>Assistant”</w:t>
      </w:r>
      <w:r w:rsidR="00E846DE" w:rsidRPr="0032488A">
        <w:rPr>
          <w:sz w:val="18"/>
          <w:szCs w:val="18"/>
        </w:rPr>
        <w:t>.</w:t>
      </w:r>
      <w:r w:rsidRPr="0032488A">
        <w:rPr>
          <w:sz w:val="18"/>
          <w:szCs w:val="18"/>
        </w:rPr>
        <w:t xml:space="preserve"> </w:t>
      </w:r>
    </w:p>
    <w:p w14:paraId="12219968" w14:textId="415D08E3" w:rsidR="00A71E5B" w:rsidRPr="0032488A" w:rsidRDefault="00AC2B33" w:rsidP="00BA7E46">
      <w:pPr>
        <w:pStyle w:val="ListParagraph"/>
        <w:numPr>
          <w:ilvl w:val="0"/>
          <w:numId w:val="9"/>
        </w:numPr>
        <w:autoSpaceDN w:val="0"/>
        <w:spacing w:after="200" w:line="276" w:lineRule="auto"/>
        <w:ind w:right="0"/>
        <w:rPr>
          <w:sz w:val="18"/>
          <w:szCs w:val="18"/>
        </w:rPr>
      </w:pPr>
      <w:r w:rsidRPr="0032488A">
        <w:rPr>
          <w:sz w:val="18"/>
          <w:szCs w:val="18"/>
        </w:rPr>
        <w:t xml:space="preserve">Applications close at </w:t>
      </w:r>
      <w:r w:rsidRPr="0032488A">
        <w:rPr>
          <w:b/>
          <w:bCs/>
          <w:i/>
          <w:sz w:val="18"/>
          <w:szCs w:val="18"/>
          <w:u w:val="single"/>
        </w:rPr>
        <w:t xml:space="preserve">5pm, </w:t>
      </w:r>
      <w:r w:rsidR="00A4466D">
        <w:rPr>
          <w:b/>
          <w:bCs/>
          <w:i/>
          <w:sz w:val="18"/>
          <w:szCs w:val="18"/>
          <w:u w:val="single"/>
        </w:rPr>
        <w:t>14</w:t>
      </w:r>
      <w:r w:rsidR="00A71E5B" w:rsidRPr="0032488A">
        <w:rPr>
          <w:b/>
          <w:bCs/>
          <w:i/>
          <w:sz w:val="18"/>
          <w:szCs w:val="18"/>
          <w:u w:val="single"/>
        </w:rPr>
        <w:t xml:space="preserve"> </w:t>
      </w:r>
      <w:r w:rsidR="0032488A">
        <w:rPr>
          <w:b/>
          <w:bCs/>
          <w:i/>
          <w:sz w:val="18"/>
          <w:szCs w:val="18"/>
          <w:u w:val="single"/>
        </w:rPr>
        <w:t>January</w:t>
      </w:r>
      <w:r w:rsidRPr="0032488A">
        <w:rPr>
          <w:b/>
          <w:bCs/>
          <w:i/>
          <w:sz w:val="18"/>
          <w:szCs w:val="18"/>
          <w:u w:val="single"/>
        </w:rPr>
        <w:t xml:space="preserve"> 20</w:t>
      </w:r>
      <w:r w:rsidR="0032488A">
        <w:rPr>
          <w:b/>
          <w:bCs/>
          <w:i/>
          <w:sz w:val="18"/>
          <w:szCs w:val="18"/>
          <w:u w:val="single"/>
        </w:rPr>
        <w:t>20</w:t>
      </w:r>
      <w:r w:rsidRPr="0032488A">
        <w:rPr>
          <w:i/>
          <w:sz w:val="18"/>
          <w:szCs w:val="18"/>
        </w:rPr>
        <w:t>.</w:t>
      </w:r>
      <w:r w:rsidRPr="0032488A">
        <w:rPr>
          <w:sz w:val="18"/>
          <w:szCs w:val="18"/>
        </w:rPr>
        <w:t xml:space="preserve"> Late </w:t>
      </w:r>
      <w:r w:rsidR="00477417" w:rsidRPr="0032488A">
        <w:rPr>
          <w:sz w:val="18"/>
          <w:szCs w:val="18"/>
        </w:rPr>
        <w:t xml:space="preserve">or incomplete </w:t>
      </w:r>
      <w:r w:rsidRPr="0032488A">
        <w:rPr>
          <w:sz w:val="18"/>
          <w:szCs w:val="18"/>
        </w:rPr>
        <w:t>applications will not be accepted.</w:t>
      </w:r>
    </w:p>
    <w:p w14:paraId="6AA845E8" w14:textId="0B752984" w:rsidR="00201AFC" w:rsidRPr="0032488A" w:rsidRDefault="00A71E5B" w:rsidP="00A71E5B">
      <w:pPr>
        <w:autoSpaceDN w:val="0"/>
        <w:spacing w:after="200" w:line="276" w:lineRule="auto"/>
        <w:jc w:val="both"/>
        <w:rPr>
          <w:rFonts w:ascii="Arial" w:hAnsi="Arial" w:cs="Arial"/>
          <w:sz w:val="18"/>
          <w:szCs w:val="18"/>
        </w:rPr>
      </w:pPr>
      <w:r w:rsidRPr="0032488A">
        <w:rPr>
          <w:rFonts w:ascii="Arial" w:hAnsi="Arial" w:cs="Arial"/>
          <w:sz w:val="18"/>
          <w:szCs w:val="18"/>
        </w:rPr>
        <w:t xml:space="preserve">Note: </w:t>
      </w:r>
      <w:r w:rsidR="003639CD" w:rsidRPr="0032488A">
        <w:rPr>
          <w:rFonts w:ascii="Arial" w:hAnsi="Arial" w:cs="Arial"/>
          <w:sz w:val="18"/>
          <w:szCs w:val="18"/>
        </w:rPr>
        <w:t>Only shortlisted candidates will be contacted.</w:t>
      </w:r>
      <w:r w:rsidRPr="0032488A">
        <w:rPr>
          <w:rFonts w:ascii="Arial" w:hAnsi="Arial" w:cs="Arial"/>
          <w:sz w:val="18"/>
          <w:szCs w:val="18"/>
        </w:rPr>
        <w:t xml:space="preserve"> Please do not contact us to enquire about the ongoing recruitment process.</w:t>
      </w:r>
      <w:bookmarkStart w:id="0" w:name="_GoBack"/>
      <w:bookmarkEnd w:id="0"/>
    </w:p>
    <w:sectPr w:rsidR="00201AFC" w:rsidRPr="0032488A" w:rsidSect="00DF127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00A"/>
    <w:multiLevelType w:val="hybridMultilevel"/>
    <w:tmpl w:val="70306E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072F5F"/>
    <w:multiLevelType w:val="hybridMultilevel"/>
    <w:tmpl w:val="07CA1B4E"/>
    <w:lvl w:ilvl="0" w:tplc="F3F0FEB4">
      <w:numFmt w:val="bullet"/>
      <w:lvlText w:val="•"/>
      <w:lvlJc w:val="left"/>
      <w:pPr>
        <w:ind w:left="2615" w:hanging="153"/>
      </w:pPr>
      <w:rPr>
        <w:rFonts w:ascii="Arial" w:eastAsia="Arial" w:hAnsi="Arial" w:cs="Arial" w:hint="default"/>
        <w:w w:val="100"/>
        <w:sz w:val="22"/>
        <w:szCs w:val="22"/>
      </w:rPr>
    </w:lvl>
    <w:lvl w:ilvl="1" w:tplc="C502862E">
      <w:numFmt w:val="bullet"/>
      <w:lvlText w:val="•"/>
      <w:lvlJc w:val="left"/>
      <w:pPr>
        <w:ind w:left="3567" w:hanging="153"/>
      </w:pPr>
      <w:rPr>
        <w:rFonts w:hint="default"/>
      </w:rPr>
    </w:lvl>
    <w:lvl w:ilvl="2" w:tplc="0AD26262">
      <w:numFmt w:val="bullet"/>
      <w:lvlText w:val="•"/>
      <w:lvlJc w:val="left"/>
      <w:pPr>
        <w:ind w:left="4513" w:hanging="153"/>
      </w:pPr>
      <w:rPr>
        <w:rFonts w:hint="default"/>
      </w:rPr>
    </w:lvl>
    <w:lvl w:ilvl="3" w:tplc="9E48C2E8">
      <w:numFmt w:val="bullet"/>
      <w:lvlText w:val="•"/>
      <w:lvlJc w:val="left"/>
      <w:pPr>
        <w:ind w:left="5459" w:hanging="153"/>
      </w:pPr>
      <w:rPr>
        <w:rFonts w:hint="default"/>
      </w:rPr>
    </w:lvl>
    <w:lvl w:ilvl="4" w:tplc="B6324978">
      <w:numFmt w:val="bullet"/>
      <w:lvlText w:val="•"/>
      <w:lvlJc w:val="left"/>
      <w:pPr>
        <w:ind w:left="6405" w:hanging="153"/>
      </w:pPr>
      <w:rPr>
        <w:rFonts w:hint="default"/>
      </w:rPr>
    </w:lvl>
    <w:lvl w:ilvl="5" w:tplc="F1E4779A">
      <w:numFmt w:val="bullet"/>
      <w:lvlText w:val="•"/>
      <w:lvlJc w:val="left"/>
      <w:pPr>
        <w:ind w:left="7351" w:hanging="153"/>
      </w:pPr>
      <w:rPr>
        <w:rFonts w:hint="default"/>
      </w:rPr>
    </w:lvl>
    <w:lvl w:ilvl="6" w:tplc="D3A018E4">
      <w:numFmt w:val="bullet"/>
      <w:lvlText w:val="•"/>
      <w:lvlJc w:val="left"/>
      <w:pPr>
        <w:ind w:left="8297" w:hanging="153"/>
      </w:pPr>
      <w:rPr>
        <w:rFonts w:hint="default"/>
      </w:rPr>
    </w:lvl>
    <w:lvl w:ilvl="7" w:tplc="6B60E2CC">
      <w:numFmt w:val="bullet"/>
      <w:lvlText w:val="•"/>
      <w:lvlJc w:val="left"/>
      <w:pPr>
        <w:ind w:left="9243" w:hanging="153"/>
      </w:pPr>
      <w:rPr>
        <w:rFonts w:hint="default"/>
      </w:rPr>
    </w:lvl>
    <w:lvl w:ilvl="8" w:tplc="57AE228E">
      <w:numFmt w:val="bullet"/>
      <w:lvlText w:val="•"/>
      <w:lvlJc w:val="left"/>
      <w:pPr>
        <w:ind w:left="10189" w:hanging="153"/>
      </w:pPr>
      <w:rPr>
        <w:rFonts w:hint="default"/>
      </w:rPr>
    </w:lvl>
  </w:abstractNum>
  <w:abstractNum w:abstractNumId="2" w15:restartNumberingAfterBreak="0">
    <w:nsid w:val="233850C5"/>
    <w:multiLevelType w:val="hybridMultilevel"/>
    <w:tmpl w:val="9376C3D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8F266EA"/>
    <w:multiLevelType w:val="hybridMultilevel"/>
    <w:tmpl w:val="1CA8A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49304C"/>
    <w:multiLevelType w:val="hybridMultilevel"/>
    <w:tmpl w:val="F8A4587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E947409"/>
    <w:multiLevelType w:val="hybridMultilevel"/>
    <w:tmpl w:val="8B769E36"/>
    <w:lvl w:ilvl="0" w:tplc="C002B53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871E2"/>
    <w:multiLevelType w:val="hybridMultilevel"/>
    <w:tmpl w:val="540EF120"/>
    <w:lvl w:ilvl="0" w:tplc="FBB4C01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E1FB1"/>
    <w:multiLevelType w:val="hybridMultilevel"/>
    <w:tmpl w:val="14C4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67039"/>
    <w:multiLevelType w:val="multilevel"/>
    <w:tmpl w:val="EFF2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E7B5D"/>
    <w:multiLevelType w:val="hybridMultilevel"/>
    <w:tmpl w:val="01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4426B"/>
    <w:multiLevelType w:val="hybridMultilevel"/>
    <w:tmpl w:val="94BC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966B5"/>
    <w:multiLevelType w:val="hybridMultilevel"/>
    <w:tmpl w:val="BE403C22"/>
    <w:lvl w:ilvl="0" w:tplc="4042AD8E">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6C442A39"/>
    <w:multiLevelType w:val="hybridMultilevel"/>
    <w:tmpl w:val="ED5099A8"/>
    <w:lvl w:ilvl="0" w:tplc="9EBACC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FFE24E3"/>
    <w:multiLevelType w:val="hybridMultilevel"/>
    <w:tmpl w:val="BCBE4156"/>
    <w:lvl w:ilvl="0" w:tplc="F4B441F8">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63730"/>
    <w:multiLevelType w:val="hybridMultilevel"/>
    <w:tmpl w:val="77BA80C8"/>
    <w:lvl w:ilvl="0" w:tplc="184C697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D82AB0"/>
    <w:multiLevelType w:val="hybridMultilevel"/>
    <w:tmpl w:val="B024DD66"/>
    <w:lvl w:ilvl="0" w:tplc="30D82BF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6"/>
  </w:num>
  <w:num w:numId="3">
    <w:abstractNumId w:val="17"/>
  </w:num>
  <w:num w:numId="4">
    <w:abstractNumId w:val="4"/>
  </w:num>
  <w:num w:numId="5">
    <w:abstractNumId w:val="15"/>
  </w:num>
  <w:num w:numId="6">
    <w:abstractNumId w:val="9"/>
  </w:num>
  <w:num w:numId="7">
    <w:abstractNumId w:val="11"/>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12"/>
  </w:num>
  <w:num w:numId="13">
    <w:abstractNumId w:val="13"/>
  </w:num>
  <w:num w:numId="14">
    <w:abstractNumId w:val="14"/>
  </w:num>
  <w:num w:numId="15">
    <w:abstractNumId w:val="2"/>
  </w:num>
  <w:num w:numId="16">
    <w:abstractNumId w:val="5"/>
  </w:num>
  <w:num w:numId="17">
    <w:abstractNumId w:val="0"/>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84"/>
    <w:rsid w:val="000D39F3"/>
    <w:rsid w:val="00276942"/>
    <w:rsid w:val="00300B38"/>
    <w:rsid w:val="0032488A"/>
    <w:rsid w:val="003639CD"/>
    <w:rsid w:val="004535BB"/>
    <w:rsid w:val="00477417"/>
    <w:rsid w:val="005405FD"/>
    <w:rsid w:val="0067654C"/>
    <w:rsid w:val="007274B0"/>
    <w:rsid w:val="00741003"/>
    <w:rsid w:val="007524DA"/>
    <w:rsid w:val="007F486F"/>
    <w:rsid w:val="008E0584"/>
    <w:rsid w:val="008E7C88"/>
    <w:rsid w:val="009A546D"/>
    <w:rsid w:val="009B648D"/>
    <w:rsid w:val="009D4253"/>
    <w:rsid w:val="009E6685"/>
    <w:rsid w:val="009F212E"/>
    <w:rsid w:val="009F332E"/>
    <w:rsid w:val="00A4466D"/>
    <w:rsid w:val="00A478EE"/>
    <w:rsid w:val="00A71E5B"/>
    <w:rsid w:val="00A8418C"/>
    <w:rsid w:val="00AB61BB"/>
    <w:rsid w:val="00AC2B33"/>
    <w:rsid w:val="00B13C86"/>
    <w:rsid w:val="00B62549"/>
    <w:rsid w:val="00BA7E46"/>
    <w:rsid w:val="00BC2DAD"/>
    <w:rsid w:val="00C71BDF"/>
    <w:rsid w:val="00C73345"/>
    <w:rsid w:val="00C874EF"/>
    <w:rsid w:val="00CA6503"/>
    <w:rsid w:val="00CD48ED"/>
    <w:rsid w:val="00DF1271"/>
    <w:rsid w:val="00E846DE"/>
    <w:rsid w:val="00F019A5"/>
    <w:rsid w:val="00F1040F"/>
    <w:rsid w:val="00FE3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5F38"/>
  <w15:chartTrackingRefBased/>
  <w15:docId w15:val="{C8699E16-82F2-4541-A39E-8E7F2041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9D4253"/>
    <w:pPr>
      <w:keepNext/>
      <w:keepLines/>
      <w:autoSpaceDE w:val="0"/>
      <w:autoSpaceDN w:val="0"/>
      <w:adjustRightInd w:val="0"/>
      <w:spacing w:before="40" w:after="0" w:line="240" w:lineRule="auto"/>
      <w:jc w:val="both"/>
      <w:outlineLvl w:val="1"/>
    </w:pPr>
    <w:rPr>
      <w:rFonts w:asciiTheme="majorHAnsi" w:eastAsiaTheme="majorEastAsia" w:hAnsiTheme="majorHAnsi" w:cstheme="majorBidi"/>
      <w:color w:val="2F5496"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F127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F1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271"/>
    <w:rPr>
      <w:rFonts w:ascii="Segoe UI" w:hAnsi="Segoe UI" w:cs="Segoe UI"/>
      <w:sz w:val="18"/>
      <w:szCs w:val="18"/>
    </w:rPr>
  </w:style>
  <w:style w:type="paragraph" w:styleId="BodyText">
    <w:name w:val="Body Text"/>
    <w:basedOn w:val="Normal"/>
    <w:link w:val="BodyTextChar"/>
    <w:uiPriority w:val="1"/>
    <w:qFormat/>
    <w:rsid w:val="009D425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9D4253"/>
    <w:rPr>
      <w:rFonts w:ascii="Arial" w:eastAsia="Arial" w:hAnsi="Arial" w:cs="Arial"/>
    </w:rPr>
  </w:style>
  <w:style w:type="paragraph" w:styleId="ListParagraph">
    <w:name w:val="List Paragraph"/>
    <w:aliases w:val="Bulleted List Paragraph,Recommendation,List Paragraph11"/>
    <w:basedOn w:val="Normal"/>
    <w:link w:val="ListParagraphChar"/>
    <w:uiPriority w:val="34"/>
    <w:qFormat/>
    <w:rsid w:val="009D4253"/>
    <w:pPr>
      <w:numPr>
        <w:numId w:val="1"/>
      </w:numPr>
      <w:spacing w:after="210" w:line="210" w:lineRule="atLeast"/>
      <w:ind w:right="386"/>
      <w:contextualSpacing/>
      <w:jc w:val="both"/>
    </w:pPr>
    <w:rPr>
      <w:rFonts w:ascii="Arial" w:eastAsia="Times New Roman" w:hAnsi="Arial" w:cs="Arial"/>
      <w:color w:val="000000"/>
      <w:sz w:val="20"/>
      <w:szCs w:val="20"/>
    </w:rPr>
  </w:style>
  <w:style w:type="character" w:customStyle="1" w:styleId="ListParagraphChar">
    <w:name w:val="List Paragraph Char"/>
    <w:aliases w:val="Bulleted List Paragraph Char,Recommendation Char,List Paragraph11 Char"/>
    <w:basedOn w:val="DefaultParagraphFont"/>
    <w:link w:val="ListParagraph"/>
    <w:uiPriority w:val="34"/>
    <w:locked/>
    <w:rsid w:val="009D4253"/>
    <w:rPr>
      <w:rFonts w:ascii="Arial" w:eastAsia="Times New Roman" w:hAnsi="Arial" w:cs="Arial"/>
      <w:color w:val="000000"/>
      <w:sz w:val="20"/>
      <w:szCs w:val="20"/>
    </w:rPr>
  </w:style>
  <w:style w:type="character" w:customStyle="1" w:styleId="Heading2Char">
    <w:name w:val="Heading 2 Char"/>
    <w:basedOn w:val="DefaultParagraphFont"/>
    <w:link w:val="Heading2"/>
    <w:semiHidden/>
    <w:rsid w:val="009D4253"/>
    <w:rPr>
      <w:rFonts w:asciiTheme="majorHAnsi" w:eastAsiaTheme="majorEastAsia" w:hAnsiTheme="majorHAnsi" w:cstheme="majorBidi"/>
      <w:color w:val="2F5496" w:themeColor="accent1" w:themeShade="BF"/>
      <w:sz w:val="26"/>
      <w:szCs w:val="26"/>
      <w:lang w:val="en-GB" w:eastAsia="en-GB"/>
    </w:rPr>
  </w:style>
  <w:style w:type="table" w:styleId="TableGrid">
    <w:name w:val="Table Grid"/>
    <w:basedOn w:val="TableNormal"/>
    <w:rsid w:val="009D42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019A5"/>
    <w:rPr>
      <w:sz w:val="16"/>
      <w:szCs w:val="16"/>
    </w:rPr>
  </w:style>
  <w:style w:type="paragraph" w:styleId="CommentText">
    <w:name w:val="annotation text"/>
    <w:basedOn w:val="Normal"/>
    <w:link w:val="CommentTextChar"/>
    <w:uiPriority w:val="99"/>
    <w:semiHidden/>
    <w:unhideWhenUsed/>
    <w:rsid w:val="00F019A5"/>
    <w:pPr>
      <w:spacing w:line="240" w:lineRule="auto"/>
    </w:pPr>
    <w:rPr>
      <w:sz w:val="20"/>
      <w:szCs w:val="20"/>
    </w:rPr>
  </w:style>
  <w:style w:type="character" w:customStyle="1" w:styleId="CommentTextChar">
    <w:name w:val="Comment Text Char"/>
    <w:basedOn w:val="DefaultParagraphFont"/>
    <w:link w:val="CommentText"/>
    <w:uiPriority w:val="99"/>
    <w:semiHidden/>
    <w:rsid w:val="00F019A5"/>
    <w:rPr>
      <w:sz w:val="20"/>
      <w:szCs w:val="20"/>
    </w:rPr>
  </w:style>
  <w:style w:type="paragraph" w:styleId="CommentSubject">
    <w:name w:val="annotation subject"/>
    <w:basedOn w:val="CommentText"/>
    <w:next w:val="CommentText"/>
    <w:link w:val="CommentSubjectChar"/>
    <w:uiPriority w:val="99"/>
    <w:semiHidden/>
    <w:unhideWhenUsed/>
    <w:rsid w:val="00F019A5"/>
    <w:rPr>
      <w:b/>
      <w:bCs/>
    </w:rPr>
  </w:style>
  <w:style w:type="character" w:customStyle="1" w:styleId="CommentSubjectChar">
    <w:name w:val="Comment Subject Char"/>
    <w:basedOn w:val="CommentTextChar"/>
    <w:link w:val="CommentSubject"/>
    <w:uiPriority w:val="99"/>
    <w:semiHidden/>
    <w:rsid w:val="00F019A5"/>
    <w:rPr>
      <w:b/>
      <w:bCs/>
      <w:sz w:val="20"/>
      <w:szCs w:val="20"/>
    </w:rPr>
  </w:style>
  <w:style w:type="character" w:styleId="Hyperlink">
    <w:name w:val="Hyperlink"/>
    <w:basedOn w:val="DefaultParagraphFont"/>
    <w:uiPriority w:val="99"/>
    <w:unhideWhenUsed/>
    <w:rsid w:val="005405FD"/>
    <w:rPr>
      <w:color w:val="0000FF"/>
      <w:u w:val="single"/>
    </w:rPr>
  </w:style>
  <w:style w:type="paragraph" w:styleId="Header">
    <w:name w:val="header"/>
    <w:basedOn w:val="Normal"/>
    <w:link w:val="HeaderChar"/>
    <w:rsid w:val="007274B0"/>
    <w:pPr>
      <w:tabs>
        <w:tab w:val="center" w:pos="4153"/>
        <w:tab w:val="right" w:pos="8306"/>
      </w:tabs>
      <w:autoSpaceDE w:val="0"/>
      <w:autoSpaceDN w:val="0"/>
      <w:adjustRightInd w:val="0"/>
      <w:spacing w:after="120" w:line="240" w:lineRule="auto"/>
      <w:jc w:val="both"/>
    </w:pPr>
    <w:rPr>
      <w:rFonts w:ascii="Arial" w:eastAsia="Times New Roman" w:hAnsi="Arial" w:cs="Arial"/>
      <w:sz w:val="20"/>
      <w:szCs w:val="20"/>
      <w:lang w:val="en-GB" w:eastAsia="en-GB"/>
    </w:rPr>
  </w:style>
  <w:style w:type="character" w:customStyle="1" w:styleId="HeaderChar">
    <w:name w:val="Header Char"/>
    <w:basedOn w:val="DefaultParagraphFont"/>
    <w:link w:val="Header"/>
    <w:rsid w:val="007274B0"/>
    <w:rPr>
      <w:rFonts w:ascii="Arial" w:eastAsia="Times New Roman" w:hAnsi="Arial" w:cs="Arial"/>
      <w:sz w:val="20"/>
      <w:szCs w:val="20"/>
      <w:lang w:val="en-GB" w:eastAsia="en-GB"/>
    </w:rPr>
  </w:style>
  <w:style w:type="character" w:styleId="UnresolvedMention">
    <w:name w:val="Unresolved Mention"/>
    <w:basedOn w:val="DefaultParagraphFont"/>
    <w:uiPriority w:val="99"/>
    <w:semiHidden/>
    <w:unhideWhenUsed/>
    <w:rsid w:val="00C73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90299">
      <w:bodyDiv w:val="1"/>
      <w:marLeft w:val="0"/>
      <w:marRight w:val="0"/>
      <w:marTop w:val="0"/>
      <w:marBottom w:val="0"/>
      <w:divBdr>
        <w:top w:val="none" w:sz="0" w:space="0" w:color="auto"/>
        <w:left w:val="none" w:sz="0" w:space="0" w:color="auto"/>
        <w:bottom w:val="none" w:sz="0" w:space="0" w:color="auto"/>
        <w:right w:val="none" w:sz="0" w:space="0" w:color="auto"/>
      </w:divBdr>
    </w:div>
    <w:div w:id="1554076460">
      <w:bodyDiv w:val="1"/>
      <w:marLeft w:val="0"/>
      <w:marRight w:val="0"/>
      <w:marTop w:val="0"/>
      <w:marBottom w:val="0"/>
      <w:divBdr>
        <w:top w:val="none" w:sz="0" w:space="0" w:color="auto"/>
        <w:left w:val="none" w:sz="0" w:space="0" w:color="auto"/>
        <w:bottom w:val="none" w:sz="0" w:space="0" w:color="auto"/>
        <w:right w:val="none" w:sz="0" w:space="0" w:color="auto"/>
      </w:divBdr>
    </w:div>
    <w:div w:id="19387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mulanbator@iom.in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CHIMIDRAVDAN Batbulgan</dc:creator>
  <cp:keywords/>
  <dc:description/>
  <cp:lastModifiedBy>IOM </cp:lastModifiedBy>
  <cp:revision>4</cp:revision>
  <dcterms:created xsi:type="dcterms:W3CDTF">2019-12-16T09:16:00Z</dcterms:created>
  <dcterms:modified xsi:type="dcterms:W3CDTF">2020-01-07T02:00:00Z</dcterms:modified>
</cp:coreProperties>
</file>