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FD5F8" w14:textId="593CCDA6" w:rsidR="00DF1271" w:rsidRDefault="00DF1271" w:rsidP="00DF1271">
      <w:pPr>
        <w:pStyle w:val="Default"/>
        <w:jc w:val="center"/>
      </w:pPr>
      <w:r w:rsidRPr="008B6E5E">
        <w:rPr>
          <w:rFonts w:ascii="Gill Sans Nova Light" w:hAnsi="Gill Sans Nova Light"/>
          <w:noProof/>
        </w:rPr>
        <w:drawing>
          <wp:inline distT="0" distB="0" distL="0" distR="0" wp14:anchorId="0CAA5191" wp14:editId="2CE40BED">
            <wp:extent cx="1982554" cy="94980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M_Official_logo_CMYK_BLUE_EN.emf"/>
                    <pic:cNvPicPr/>
                  </pic:nvPicPr>
                  <pic:blipFill rotWithShape="1">
                    <a:blip r:embed="rId5" cstate="print">
                      <a:extLst>
                        <a:ext uri="{28A0092B-C50C-407E-A947-70E740481C1C}">
                          <a14:useLocalDpi xmlns:a14="http://schemas.microsoft.com/office/drawing/2010/main" val="0"/>
                        </a:ext>
                      </a:extLst>
                    </a:blip>
                    <a:srcRect l="11548" t="9949" r="10635"/>
                    <a:stretch/>
                  </pic:blipFill>
                  <pic:spPr bwMode="auto">
                    <a:xfrm>
                      <a:off x="0" y="0"/>
                      <a:ext cx="1982554" cy="94980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8B1F56D" w14:textId="77777777" w:rsidR="00DF1271" w:rsidRDefault="00DF1271" w:rsidP="00DF1271">
      <w:pPr>
        <w:pStyle w:val="NormalWeb"/>
      </w:pPr>
      <w:r>
        <w:t xml:space="preserve"> </w:t>
      </w:r>
    </w:p>
    <w:p w14:paraId="1F2F50C5" w14:textId="3E212F8A" w:rsidR="00DF1271" w:rsidRPr="00F019A5" w:rsidRDefault="00DF1271" w:rsidP="00DF1271">
      <w:pPr>
        <w:pStyle w:val="NormalWeb"/>
        <w:jc w:val="center"/>
        <w:rPr>
          <w:rFonts w:ascii="Arial" w:hAnsi="Arial" w:cs="Arial"/>
          <w:b/>
          <w:bCs/>
          <w:sz w:val="32"/>
          <w:szCs w:val="32"/>
        </w:rPr>
      </w:pPr>
      <w:r w:rsidRPr="00F019A5">
        <w:rPr>
          <w:rFonts w:ascii="Arial" w:hAnsi="Arial" w:cs="Arial"/>
          <w:b/>
          <w:bCs/>
          <w:sz w:val="32"/>
          <w:szCs w:val="32"/>
        </w:rPr>
        <w:t>OPEN TO INTERNAL AND EXTERNAL CANDIDATES</w:t>
      </w:r>
    </w:p>
    <w:p w14:paraId="1C89B87E" w14:textId="77777777" w:rsidR="00DF1271" w:rsidRPr="00F019A5" w:rsidRDefault="00DF1271" w:rsidP="00DF1271">
      <w:pPr>
        <w:pStyle w:val="Default"/>
      </w:pPr>
    </w:p>
    <w:tbl>
      <w:tblPr>
        <w:tblW w:w="0" w:type="auto"/>
        <w:tblInd w:w="900" w:type="dxa"/>
        <w:tblBorders>
          <w:top w:val="nil"/>
          <w:left w:val="nil"/>
          <w:bottom w:val="nil"/>
          <w:right w:val="nil"/>
        </w:tblBorders>
        <w:tblLayout w:type="fixed"/>
        <w:tblLook w:val="0000" w:firstRow="0" w:lastRow="0" w:firstColumn="0" w:lastColumn="0" w:noHBand="0" w:noVBand="0"/>
      </w:tblPr>
      <w:tblGrid>
        <w:gridCol w:w="1890"/>
        <w:gridCol w:w="360"/>
        <w:gridCol w:w="5040"/>
      </w:tblGrid>
      <w:tr w:rsidR="00DF1271" w:rsidRPr="00F019A5" w14:paraId="0E80E948" w14:textId="77777777" w:rsidTr="00DF1271">
        <w:trPr>
          <w:trHeight w:val="137"/>
        </w:trPr>
        <w:tc>
          <w:tcPr>
            <w:tcW w:w="1890" w:type="dxa"/>
          </w:tcPr>
          <w:p w14:paraId="6A77891F" w14:textId="77777777" w:rsidR="00DF1271" w:rsidRPr="00F019A5" w:rsidRDefault="00DF1271" w:rsidP="00DF1271">
            <w:pPr>
              <w:pStyle w:val="Default"/>
              <w:jc w:val="right"/>
            </w:pPr>
            <w:r w:rsidRPr="00F019A5">
              <w:t xml:space="preserve"> Position Title </w:t>
            </w:r>
          </w:p>
        </w:tc>
        <w:tc>
          <w:tcPr>
            <w:tcW w:w="360" w:type="dxa"/>
          </w:tcPr>
          <w:p w14:paraId="06D451D1" w14:textId="77777777" w:rsidR="00DF1271" w:rsidRPr="00F019A5" w:rsidRDefault="00DF1271">
            <w:pPr>
              <w:pStyle w:val="Default"/>
              <w:rPr>
                <w:sz w:val="22"/>
                <w:szCs w:val="22"/>
              </w:rPr>
            </w:pPr>
            <w:r w:rsidRPr="00F019A5">
              <w:rPr>
                <w:sz w:val="22"/>
                <w:szCs w:val="22"/>
              </w:rPr>
              <w:t xml:space="preserve">: </w:t>
            </w:r>
          </w:p>
        </w:tc>
        <w:tc>
          <w:tcPr>
            <w:tcW w:w="5040" w:type="dxa"/>
          </w:tcPr>
          <w:p w14:paraId="1A537374" w14:textId="302D4171" w:rsidR="00DF1271" w:rsidRPr="00F019A5" w:rsidRDefault="009F332E">
            <w:pPr>
              <w:pStyle w:val="Default"/>
            </w:pPr>
            <w:r>
              <w:rPr>
                <w:lang w:val="fr-CH"/>
              </w:rPr>
              <w:t>Visa Support Assistant</w:t>
            </w:r>
            <w:r w:rsidRPr="00F45665">
              <w:rPr>
                <w:lang w:val="fr-CH"/>
              </w:rPr>
              <w:t xml:space="preserve"> (</w:t>
            </w:r>
            <w:proofErr w:type="spellStart"/>
            <w:r w:rsidRPr="00F45665">
              <w:rPr>
                <w:lang w:val="fr-CH"/>
              </w:rPr>
              <w:t>Korea</w:t>
            </w:r>
            <w:proofErr w:type="spellEnd"/>
            <w:r w:rsidRPr="00F45665">
              <w:rPr>
                <w:lang w:val="fr-CH"/>
              </w:rPr>
              <w:t xml:space="preserve"> Visa Application</w:t>
            </w:r>
            <w:r>
              <w:rPr>
                <w:lang w:val="fr-CH"/>
              </w:rPr>
              <w:t xml:space="preserve"> </w:t>
            </w:r>
            <w:r w:rsidR="004223BE">
              <w:rPr>
                <w:lang w:val="fr-CH"/>
              </w:rPr>
              <w:t>Centre</w:t>
            </w:r>
            <w:r w:rsidRPr="00F45665">
              <w:rPr>
                <w:lang w:val="fr-CH"/>
              </w:rPr>
              <w:t>)</w:t>
            </w:r>
          </w:p>
        </w:tc>
      </w:tr>
      <w:tr w:rsidR="00DF1271" w:rsidRPr="00F019A5" w14:paraId="633A420D" w14:textId="77777777" w:rsidTr="00DF1271">
        <w:trPr>
          <w:trHeight w:val="117"/>
        </w:trPr>
        <w:tc>
          <w:tcPr>
            <w:tcW w:w="1890" w:type="dxa"/>
          </w:tcPr>
          <w:p w14:paraId="02823538" w14:textId="77777777" w:rsidR="00DF1271" w:rsidRPr="00F019A5" w:rsidRDefault="00DF1271" w:rsidP="00DF1271">
            <w:pPr>
              <w:pStyle w:val="Default"/>
              <w:jc w:val="right"/>
            </w:pPr>
            <w:r w:rsidRPr="00F019A5">
              <w:t xml:space="preserve">Duty Station </w:t>
            </w:r>
          </w:p>
        </w:tc>
        <w:tc>
          <w:tcPr>
            <w:tcW w:w="360" w:type="dxa"/>
          </w:tcPr>
          <w:p w14:paraId="58405273" w14:textId="77777777" w:rsidR="00DF1271" w:rsidRPr="00F019A5" w:rsidRDefault="00DF1271">
            <w:pPr>
              <w:pStyle w:val="Default"/>
              <w:rPr>
                <w:sz w:val="22"/>
                <w:szCs w:val="22"/>
              </w:rPr>
            </w:pPr>
            <w:r w:rsidRPr="00F019A5">
              <w:rPr>
                <w:sz w:val="22"/>
                <w:szCs w:val="22"/>
              </w:rPr>
              <w:t xml:space="preserve">: </w:t>
            </w:r>
          </w:p>
        </w:tc>
        <w:tc>
          <w:tcPr>
            <w:tcW w:w="5040" w:type="dxa"/>
          </w:tcPr>
          <w:p w14:paraId="36A7ECF5" w14:textId="3B9BB008" w:rsidR="00DF1271" w:rsidRPr="00F019A5" w:rsidRDefault="00DF1271">
            <w:pPr>
              <w:pStyle w:val="Default"/>
            </w:pPr>
            <w:r w:rsidRPr="00F019A5">
              <w:t xml:space="preserve">Ulaanbaatar, Mongolia </w:t>
            </w:r>
          </w:p>
        </w:tc>
      </w:tr>
    </w:tbl>
    <w:p w14:paraId="5FFF0B1F" w14:textId="77777777" w:rsidR="00DF1271" w:rsidRPr="00F019A5" w:rsidRDefault="00DF1271" w:rsidP="00DF1271">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98"/>
        <w:gridCol w:w="270"/>
        <w:gridCol w:w="5130"/>
      </w:tblGrid>
      <w:tr w:rsidR="00DF1271" w:rsidRPr="00F019A5" w14:paraId="24FB5DB4" w14:textId="77777777" w:rsidTr="00DF1271">
        <w:trPr>
          <w:trHeight w:val="105"/>
        </w:trPr>
        <w:tc>
          <w:tcPr>
            <w:tcW w:w="2898" w:type="dxa"/>
          </w:tcPr>
          <w:p w14:paraId="565A8E36" w14:textId="77777777" w:rsidR="00DF1271" w:rsidRPr="00F019A5" w:rsidRDefault="00DF1271" w:rsidP="00DF1271">
            <w:pPr>
              <w:pStyle w:val="Default"/>
              <w:jc w:val="right"/>
            </w:pPr>
            <w:r w:rsidRPr="00F019A5">
              <w:t xml:space="preserve"> Classification </w:t>
            </w:r>
          </w:p>
        </w:tc>
        <w:tc>
          <w:tcPr>
            <w:tcW w:w="270" w:type="dxa"/>
          </w:tcPr>
          <w:p w14:paraId="6B0E814F" w14:textId="77777777" w:rsidR="00DF1271" w:rsidRPr="00F019A5" w:rsidRDefault="00DF1271" w:rsidP="00DF1271">
            <w:pPr>
              <w:pStyle w:val="Default"/>
              <w:jc w:val="right"/>
            </w:pPr>
            <w:r w:rsidRPr="00F019A5">
              <w:t xml:space="preserve">: </w:t>
            </w:r>
          </w:p>
        </w:tc>
        <w:tc>
          <w:tcPr>
            <w:tcW w:w="5130" w:type="dxa"/>
          </w:tcPr>
          <w:p w14:paraId="2683AFC8" w14:textId="7677EB4C" w:rsidR="00DF1271" w:rsidRPr="00F019A5" w:rsidRDefault="00DF1271" w:rsidP="00DF1271">
            <w:pPr>
              <w:pStyle w:val="Default"/>
            </w:pPr>
            <w:r w:rsidRPr="00F019A5">
              <w:t>G.</w:t>
            </w:r>
            <w:r w:rsidR="007274B0">
              <w:t>4</w:t>
            </w:r>
          </w:p>
        </w:tc>
      </w:tr>
      <w:tr w:rsidR="00DF1271" w:rsidRPr="00F019A5" w14:paraId="1D70C602" w14:textId="77777777" w:rsidTr="00DF1271">
        <w:trPr>
          <w:trHeight w:val="105"/>
        </w:trPr>
        <w:tc>
          <w:tcPr>
            <w:tcW w:w="2898" w:type="dxa"/>
          </w:tcPr>
          <w:p w14:paraId="5A469842" w14:textId="77777777" w:rsidR="00DF1271" w:rsidRPr="00F019A5" w:rsidRDefault="00DF1271" w:rsidP="00DF1271">
            <w:pPr>
              <w:pStyle w:val="Default"/>
              <w:jc w:val="right"/>
            </w:pPr>
            <w:r w:rsidRPr="00F019A5">
              <w:t xml:space="preserve">Type of Appointment </w:t>
            </w:r>
          </w:p>
        </w:tc>
        <w:tc>
          <w:tcPr>
            <w:tcW w:w="270" w:type="dxa"/>
          </w:tcPr>
          <w:p w14:paraId="614BFBF5" w14:textId="77777777" w:rsidR="00DF1271" w:rsidRPr="00F019A5" w:rsidRDefault="00DF1271" w:rsidP="00DF1271">
            <w:pPr>
              <w:pStyle w:val="Default"/>
              <w:jc w:val="right"/>
            </w:pPr>
            <w:r w:rsidRPr="00F019A5">
              <w:t xml:space="preserve">: </w:t>
            </w:r>
          </w:p>
        </w:tc>
        <w:tc>
          <w:tcPr>
            <w:tcW w:w="5130" w:type="dxa"/>
          </w:tcPr>
          <w:p w14:paraId="3B0DD9FE" w14:textId="2EDE038B" w:rsidR="00DF1271" w:rsidRPr="00F019A5" w:rsidRDefault="00BA7E46" w:rsidP="00DF1271">
            <w:pPr>
              <w:pStyle w:val="Default"/>
            </w:pPr>
            <w:r>
              <w:t xml:space="preserve">12 </w:t>
            </w:r>
            <w:r w:rsidR="00F019A5">
              <w:t>months with possibility of extension</w:t>
            </w:r>
            <w:r w:rsidR="00DF1271" w:rsidRPr="00F019A5">
              <w:t xml:space="preserve"> </w:t>
            </w:r>
          </w:p>
        </w:tc>
      </w:tr>
      <w:tr w:rsidR="00DF1271" w:rsidRPr="00F019A5" w14:paraId="12326653" w14:textId="77777777" w:rsidTr="00DF1271">
        <w:trPr>
          <w:trHeight w:val="104"/>
        </w:trPr>
        <w:tc>
          <w:tcPr>
            <w:tcW w:w="2898" w:type="dxa"/>
          </w:tcPr>
          <w:p w14:paraId="0A690150" w14:textId="77777777" w:rsidR="00DF1271" w:rsidRPr="00F019A5" w:rsidRDefault="00DF1271" w:rsidP="00DF1271">
            <w:pPr>
              <w:pStyle w:val="Default"/>
              <w:jc w:val="right"/>
            </w:pPr>
            <w:r w:rsidRPr="00F019A5">
              <w:t xml:space="preserve">Estimated Start Date </w:t>
            </w:r>
          </w:p>
        </w:tc>
        <w:tc>
          <w:tcPr>
            <w:tcW w:w="270" w:type="dxa"/>
          </w:tcPr>
          <w:p w14:paraId="79641195" w14:textId="77777777" w:rsidR="00DF1271" w:rsidRPr="00F019A5" w:rsidRDefault="00DF1271" w:rsidP="00DF1271">
            <w:pPr>
              <w:pStyle w:val="Default"/>
              <w:jc w:val="right"/>
            </w:pPr>
            <w:r w:rsidRPr="00F019A5">
              <w:t xml:space="preserve">: </w:t>
            </w:r>
          </w:p>
        </w:tc>
        <w:tc>
          <w:tcPr>
            <w:tcW w:w="5130" w:type="dxa"/>
          </w:tcPr>
          <w:p w14:paraId="0F0371D3" w14:textId="2B54FC3F" w:rsidR="00DF1271" w:rsidRPr="00F019A5" w:rsidRDefault="009B648D" w:rsidP="00DF1271">
            <w:pPr>
              <w:pStyle w:val="Default"/>
            </w:pPr>
            <w:r>
              <w:t>Immediate</w:t>
            </w:r>
            <w:r w:rsidR="00DF1271" w:rsidRPr="00F019A5">
              <w:t xml:space="preserve"> </w:t>
            </w:r>
          </w:p>
        </w:tc>
      </w:tr>
    </w:tbl>
    <w:p w14:paraId="3790C752" w14:textId="77777777" w:rsidR="00DF1271" w:rsidRPr="00F019A5" w:rsidRDefault="00DF1271" w:rsidP="00DF1271">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98"/>
        <w:gridCol w:w="270"/>
        <w:gridCol w:w="5130"/>
      </w:tblGrid>
      <w:tr w:rsidR="00DF1271" w:rsidRPr="00F019A5" w14:paraId="2FC5A164" w14:textId="77777777" w:rsidTr="00DF1271">
        <w:trPr>
          <w:trHeight w:val="113"/>
        </w:trPr>
        <w:tc>
          <w:tcPr>
            <w:tcW w:w="2898" w:type="dxa"/>
          </w:tcPr>
          <w:p w14:paraId="483B6A6F" w14:textId="77777777" w:rsidR="00DF1271" w:rsidRPr="00F019A5" w:rsidRDefault="00DF1271" w:rsidP="00DF1271">
            <w:pPr>
              <w:pStyle w:val="Default"/>
              <w:jc w:val="right"/>
            </w:pPr>
            <w:r w:rsidRPr="00F019A5">
              <w:t xml:space="preserve"> Closing Date </w:t>
            </w:r>
          </w:p>
        </w:tc>
        <w:tc>
          <w:tcPr>
            <w:tcW w:w="270" w:type="dxa"/>
          </w:tcPr>
          <w:p w14:paraId="2A6EEF67" w14:textId="77777777" w:rsidR="00DF1271" w:rsidRPr="00F019A5" w:rsidRDefault="00DF1271">
            <w:pPr>
              <w:pStyle w:val="Default"/>
              <w:rPr>
                <w:sz w:val="22"/>
                <w:szCs w:val="22"/>
              </w:rPr>
            </w:pPr>
            <w:r w:rsidRPr="00F019A5">
              <w:rPr>
                <w:sz w:val="22"/>
                <w:szCs w:val="22"/>
              </w:rPr>
              <w:t xml:space="preserve">: </w:t>
            </w:r>
          </w:p>
        </w:tc>
        <w:tc>
          <w:tcPr>
            <w:tcW w:w="5130" w:type="dxa"/>
          </w:tcPr>
          <w:p w14:paraId="7CE31C67" w14:textId="50E8A628" w:rsidR="00DF1271" w:rsidRPr="00F019A5" w:rsidRDefault="004223BE">
            <w:pPr>
              <w:pStyle w:val="Default"/>
            </w:pPr>
            <w:r>
              <w:t>January 2</w:t>
            </w:r>
            <w:r w:rsidR="006F64C1">
              <w:t>3</w:t>
            </w:r>
            <w:r w:rsidR="00DF1271" w:rsidRPr="00F019A5">
              <w:t>, 20</w:t>
            </w:r>
            <w:r>
              <w:t>20</w:t>
            </w:r>
            <w:r w:rsidR="00DF1271" w:rsidRPr="00F019A5">
              <w:t xml:space="preserve"> </w:t>
            </w:r>
          </w:p>
        </w:tc>
      </w:tr>
    </w:tbl>
    <w:p w14:paraId="2B771BDC" w14:textId="77777777" w:rsidR="00DF1271" w:rsidRPr="00F019A5" w:rsidRDefault="00DF1271" w:rsidP="00DF1271">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98"/>
        <w:gridCol w:w="270"/>
        <w:gridCol w:w="5310"/>
      </w:tblGrid>
      <w:tr w:rsidR="00DF1271" w:rsidRPr="00F019A5" w14:paraId="3AD1FD0D" w14:textId="77777777" w:rsidTr="00DF1271">
        <w:trPr>
          <w:trHeight w:val="105"/>
        </w:trPr>
        <w:tc>
          <w:tcPr>
            <w:tcW w:w="2898" w:type="dxa"/>
          </w:tcPr>
          <w:p w14:paraId="13747F59" w14:textId="118D19E9" w:rsidR="00DF1271" w:rsidRPr="00F019A5" w:rsidRDefault="00DF1271" w:rsidP="00DF1271">
            <w:pPr>
              <w:pStyle w:val="Default"/>
              <w:jc w:val="right"/>
            </w:pPr>
          </w:p>
        </w:tc>
        <w:tc>
          <w:tcPr>
            <w:tcW w:w="270" w:type="dxa"/>
          </w:tcPr>
          <w:p w14:paraId="77462430" w14:textId="1ED2A192" w:rsidR="00DF1271" w:rsidRPr="00F019A5" w:rsidRDefault="00DF1271">
            <w:pPr>
              <w:pStyle w:val="Default"/>
              <w:rPr>
                <w:sz w:val="22"/>
                <w:szCs w:val="22"/>
              </w:rPr>
            </w:pPr>
          </w:p>
        </w:tc>
        <w:tc>
          <w:tcPr>
            <w:tcW w:w="5310" w:type="dxa"/>
          </w:tcPr>
          <w:p w14:paraId="58E741BE" w14:textId="0D62B551" w:rsidR="00DF1271" w:rsidRPr="00F019A5" w:rsidRDefault="00DF1271">
            <w:pPr>
              <w:pStyle w:val="Default"/>
            </w:pPr>
          </w:p>
        </w:tc>
      </w:tr>
    </w:tbl>
    <w:p w14:paraId="0BF5F807" w14:textId="77777777" w:rsidR="00DF1271" w:rsidRPr="00F019A5" w:rsidRDefault="00DF1271" w:rsidP="009D4253">
      <w:pPr>
        <w:pStyle w:val="NormalWeb"/>
        <w:jc w:val="both"/>
        <w:rPr>
          <w:rFonts w:ascii="Arial" w:hAnsi="Arial" w:cs="Arial"/>
          <w:sz w:val="20"/>
          <w:szCs w:val="20"/>
          <w:lang w:eastAsia="en-GB"/>
        </w:rPr>
      </w:pPr>
      <w:r w:rsidRPr="00F019A5">
        <w:rPr>
          <w:rFonts w:ascii="Arial" w:hAnsi="Arial" w:cs="Arial"/>
          <w:sz w:val="20"/>
          <w:szCs w:val="20"/>
          <w:lang w:eastAsia="en-GB"/>
        </w:rPr>
        <w:t xml:space="preserve">Established in 1951, IOM is a Related Organization of the United Nations, and as the leading UN agency in the field of migration, works closely with governmental, intergovernmental and non-governmental partners. IOM is dedicated to promoting humane and orderly migration for the benefit of all. It does so by providing services and advice to governments and migrants. </w:t>
      </w:r>
    </w:p>
    <w:p w14:paraId="7638D94A" w14:textId="77777777" w:rsidR="00DF1271" w:rsidRPr="00F019A5" w:rsidRDefault="00DF1271" w:rsidP="00DF1271">
      <w:pPr>
        <w:pStyle w:val="NormalWeb"/>
        <w:rPr>
          <w:rFonts w:ascii="Arial" w:eastAsiaTheme="minorHAnsi" w:hAnsi="Arial" w:cs="Arial"/>
          <w:sz w:val="22"/>
          <w:szCs w:val="22"/>
        </w:rPr>
      </w:pPr>
      <w:r w:rsidRPr="00F019A5">
        <w:rPr>
          <w:rFonts w:ascii="Arial" w:hAnsi="Arial" w:cs="Arial"/>
          <w:b/>
        </w:rPr>
        <w:t>Context: </w:t>
      </w:r>
      <w:r w:rsidRPr="00F019A5">
        <w:rPr>
          <w:rFonts w:ascii="Arial" w:eastAsiaTheme="minorHAnsi" w:hAnsi="Arial" w:cs="Arial"/>
          <w:sz w:val="22"/>
          <w:szCs w:val="22"/>
        </w:rPr>
        <w:t xml:space="preserve"> </w:t>
      </w:r>
    </w:p>
    <w:p w14:paraId="10969A85" w14:textId="77777777" w:rsidR="009F332E" w:rsidRPr="009F332E" w:rsidRDefault="009F332E" w:rsidP="009F332E">
      <w:pPr>
        <w:jc w:val="both"/>
        <w:rPr>
          <w:rFonts w:ascii="Arial" w:hAnsi="Arial" w:cs="Arial"/>
          <w:sz w:val="20"/>
          <w:szCs w:val="20"/>
        </w:rPr>
      </w:pPr>
      <w:r w:rsidRPr="009F332E">
        <w:rPr>
          <w:rFonts w:ascii="Arial" w:hAnsi="Arial" w:cs="Arial"/>
          <w:sz w:val="20"/>
          <w:szCs w:val="20"/>
        </w:rPr>
        <w:t xml:space="preserve">In support of the Embassy of the Republic of Korea (ROK) in Ulaanbaatar, Mongolia, IOM will be providing administrative visa-related services within the Visa Application Centre (KVAC) in Ulaanbaatar, aimed at making the visa application process </w:t>
      </w:r>
      <w:proofErr w:type="gramStart"/>
      <w:r w:rsidRPr="009F332E">
        <w:rPr>
          <w:rFonts w:ascii="Arial" w:hAnsi="Arial" w:cs="Arial"/>
          <w:sz w:val="20"/>
          <w:szCs w:val="20"/>
        </w:rPr>
        <w:t>more timely and convenient</w:t>
      </w:r>
      <w:proofErr w:type="gramEnd"/>
      <w:r w:rsidRPr="009F332E">
        <w:rPr>
          <w:rFonts w:ascii="Arial" w:hAnsi="Arial" w:cs="Arial"/>
          <w:sz w:val="20"/>
          <w:szCs w:val="20"/>
        </w:rPr>
        <w:t xml:space="preserve">. </w:t>
      </w:r>
    </w:p>
    <w:p w14:paraId="0384FD5C" w14:textId="77777777" w:rsidR="009F332E" w:rsidRPr="009F332E" w:rsidRDefault="009F332E" w:rsidP="009F332E">
      <w:pPr>
        <w:pStyle w:val="NormalWeb"/>
        <w:jc w:val="both"/>
        <w:rPr>
          <w:rFonts w:ascii="Arial" w:hAnsi="Arial" w:cs="Arial"/>
          <w:sz w:val="20"/>
          <w:szCs w:val="20"/>
        </w:rPr>
      </w:pPr>
      <w:r w:rsidRPr="009F332E">
        <w:rPr>
          <w:rFonts w:ascii="Arial" w:hAnsi="Arial" w:cs="Arial"/>
          <w:sz w:val="20"/>
          <w:szCs w:val="20"/>
        </w:rPr>
        <w:t xml:space="preserve">Under the direct supervision of the KVAC Supervisor in Ulaanbaatar, Mongolia, the Incumbent will assist visa applicants with the lodging of their application and return of their visa decision. </w:t>
      </w:r>
    </w:p>
    <w:p w14:paraId="6C1B9C85" w14:textId="6B9D103E" w:rsidR="00AB61BB" w:rsidRPr="00AB61BB" w:rsidRDefault="00AB61BB" w:rsidP="009F332E">
      <w:pPr>
        <w:pStyle w:val="NormalWeb"/>
        <w:rPr>
          <w:rFonts w:ascii="Arial" w:hAnsi="Arial" w:cs="Arial"/>
          <w:b/>
        </w:rPr>
      </w:pPr>
      <w:r w:rsidRPr="00AB61BB">
        <w:rPr>
          <w:rFonts w:ascii="Arial" w:hAnsi="Arial" w:cs="Arial"/>
          <w:b/>
        </w:rPr>
        <w:t>Responsibilities and Accountabilities:</w:t>
      </w:r>
    </w:p>
    <w:p w14:paraId="55F7B744" w14:textId="1BFDA124" w:rsidR="007274B0" w:rsidRPr="00F019A5" w:rsidRDefault="00AB61BB" w:rsidP="009D4253">
      <w:pPr>
        <w:pStyle w:val="BodyText"/>
        <w:spacing w:before="229" w:line="228" w:lineRule="auto"/>
        <w:ind w:right="129"/>
        <w:jc w:val="both"/>
        <w:rPr>
          <w:rFonts w:eastAsia="Times New Roman"/>
          <w:sz w:val="20"/>
          <w:szCs w:val="20"/>
          <w:lang w:eastAsia="en-GB"/>
        </w:rPr>
      </w:pPr>
      <w:r w:rsidRPr="00F019A5" w:rsidDel="00AB61BB">
        <w:rPr>
          <w:b/>
        </w:rPr>
        <w:t xml:space="preserve"> </w:t>
      </w:r>
    </w:p>
    <w:p w14:paraId="08852658" w14:textId="77777777" w:rsidR="009F332E" w:rsidRPr="00023449" w:rsidRDefault="009F332E" w:rsidP="009F332E">
      <w:pPr>
        <w:pStyle w:val="ListParagraph"/>
        <w:widowControl w:val="0"/>
        <w:numPr>
          <w:ilvl w:val="0"/>
          <w:numId w:val="10"/>
        </w:numPr>
        <w:tabs>
          <w:tab w:val="left" w:pos="478"/>
        </w:tabs>
        <w:spacing w:after="0"/>
        <w:rPr>
          <w:iCs/>
        </w:rPr>
      </w:pPr>
      <w:r w:rsidRPr="00023449">
        <w:rPr>
          <w:iCs/>
        </w:rPr>
        <w:t>Provide dignified, service excellence to visa applicants in strict compliance with the requirements and service standards of the Government of ROK.</w:t>
      </w:r>
    </w:p>
    <w:p w14:paraId="771CB56A" w14:textId="77777777" w:rsidR="009F332E" w:rsidRPr="00023449" w:rsidRDefault="009F332E" w:rsidP="009F332E">
      <w:pPr>
        <w:pStyle w:val="ListParagraph"/>
        <w:widowControl w:val="0"/>
        <w:numPr>
          <w:ilvl w:val="0"/>
          <w:numId w:val="0"/>
        </w:numPr>
        <w:tabs>
          <w:tab w:val="left" w:pos="478"/>
        </w:tabs>
        <w:spacing w:after="0"/>
        <w:ind w:left="840"/>
        <w:rPr>
          <w:iCs/>
        </w:rPr>
      </w:pPr>
    </w:p>
    <w:p w14:paraId="23688D3C" w14:textId="77777777" w:rsidR="009F332E" w:rsidRPr="00023449" w:rsidRDefault="009F332E" w:rsidP="009F332E">
      <w:pPr>
        <w:pStyle w:val="ListParagraph"/>
        <w:widowControl w:val="0"/>
        <w:numPr>
          <w:ilvl w:val="0"/>
          <w:numId w:val="10"/>
        </w:numPr>
        <w:tabs>
          <w:tab w:val="left" w:pos="478"/>
        </w:tabs>
        <w:spacing w:after="0"/>
        <w:rPr>
          <w:iCs/>
        </w:rPr>
      </w:pPr>
      <w:r w:rsidRPr="00023449">
        <w:rPr>
          <w:iCs/>
        </w:rPr>
        <w:t xml:space="preserve">Verify the identity of visa applicants and delegates in strict compliance with the required procedures of the Government of ROK. </w:t>
      </w:r>
    </w:p>
    <w:p w14:paraId="7CFEF5A9" w14:textId="77777777" w:rsidR="009F332E" w:rsidRPr="00023449" w:rsidRDefault="009F332E" w:rsidP="009F332E">
      <w:pPr>
        <w:pStyle w:val="ListParagraph"/>
        <w:widowControl w:val="0"/>
        <w:numPr>
          <w:ilvl w:val="0"/>
          <w:numId w:val="0"/>
        </w:numPr>
        <w:tabs>
          <w:tab w:val="left" w:pos="478"/>
        </w:tabs>
        <w:spacing w:after="0"/>
        <w:ind w:left="-360"/>
        <w:rPr>
          <w:iCs/>
        </w:rPr>
      </w:pPr>
    </w:p>
    <w:p w14:paraId="5C233D71" w14:textId="77777777" w:rsidR="009F332E" w:rsidRPr="00023449" w:rsidRDefault="009F332E" w:rsidP="009F332E">
      <w:pPr>
        <w:pStyle w:val="ListParagraph"/>
        <w:widowControl w:val="0"/>
        <w:numPr>
          <w:ilvl w:val="0"/>
          <w:numId w:val="10"/>
        </w:numPr>
        <w:tabs>
          <w:tab w:val="left" w:pos="478"/>
        </w:tabs>
        <w:spacing w:after="0"/>
        <w:rPr>
          <w:iCs/>
        </w:rPr>
      </w:pPr>
      <w:r w:rsidRPr="00023449">
        <w:rPr>
          <w:iCs/>
        </w:rPr>
        <w:t xml:space="preserve">Provide visa applicants with accurate and timely information to include distribution of relevant forms and checklists; provision of information in the local language to visa applicants and delegates in person, as well as via phone and email and offer and assist with value added services, as requested. </w:t>
      </w:r>
    </w:p>
    <w:p w14:paraId="4EF90B5D" w14:textId="77777777" w:rsidR="009F332E" w:rsidRPr="00023449" w:rsidRDefault="009F332E" w:rsidP="009F332E">
      <w:pPr>
        <w:pStyle w:val="ListParagraph"/>
        <w:widowControl w:val="0"/>
        <w:numPr>
          <w:ilvl w:val="0"/>
          <w:numId w:val="0"/>
        </w:numPr>
        <w:tabs>
          <w:tab w:val="left" w:pos="478"/>
        </w:tabs>
        <w:spacing w:after="0"/>
        <w:ind w:left="-360"/>
        <w:rPr>
          <w:iCs/>
        </w:rPr>
      </w:pPr>
    </w:p>
    <w:p w14:paraId="4335DD88" w14:textId="77777777" w:rsidR="009F332E" w:rsidRPr="00023449" w:rsidRDefault="009F332E" w:rsidP="009F332E">
      <w:pPr>
        <w:pStyle w:val="ListParagraph"/>
        <w:widowControl w:val="0"/>
        <w:numPr>
          <w:ilvl w:val="0"/>
          <w:numId w:val="10"/>
        </w:numPr>
        <w:tabs>
          <w:tab w:val="left" w:pos="478"/>
        </w:tabs>
        <w:spacing w:after="0"/>
        <w:rPr>
          <w:iCs/>
        </w:rPr>
      </w:pPr>
      <w:r w:rsidRPr="00023449">
        <w:rPr>
          <w:iCs/>
        </w:rPr>
        <w:t xml:space="preserve">Assist in collecting visa applications and sorting the required documentation. Ensure the </w:t>
      </w:r>
      <w:r w:rsidRPr="00023449">
        <w:rPr>
          <w:iCs/>
        </w:rPr>
        <w:lastRenderedPageBreak/>
        <w:t>completeness and correctness of visa application forms, conduct completeness check of supporting documentation and sort documents according to the relevant checklists while guiding applicants with how to acquire any missing documents.</w:t>
      </w:r>
    </w:p>
    <w:p w14:paraId="04806FB8" w14:textId="77777777" w:rsidR="009F332E" w:rsidRPr="00023449" w:rsidRDefault="009F332E" w:rsidP="009F332E">
      <w:pPr>
        <w:pStyle w:val="ListParagraph"/>
        <w:widowControl w:val="0"/>
        <w:numPr>
          <w:ilvl w:val="0"/>
          <w:numId w:val="0"/>
        </w:numPr>
        <w:tabs>
          <w:tab w:val="left" w:pos="478"/>
        </w:tabs>
        <w:spacing w:after="0"/>
        <w:ind w:left="-360"/>
        <w:rPr>
          <w:iCs/>
        </w:rPr>
      </w:pPr>
    </w:p>
    <w:p w14:paraId="4E4A99FE" w14:textId="77777777" w:rsidR="009F332E" w:rsidRPr="00023449" w:rsidRDefault="009F332E" w:rsidP="009F332E">
      <w:pPr>
        <w:pStyle w:val="ListParagraph"/>
        <w:widowControl w:val="0"/>
        <w:numPr>
          <w:ilvl w:val="0"/>
          <w:numId w:val="10"/>
        </w:numPr>
        <w:tabs>
          <w:tab w:val="left" w:pos="478"/>
        </w:tabs>
        <w:spacing w:after="0"/>
        <w:rPr>
          <w:iCs/>
        </w:rPr>
      </w:pPr>
      <w:r w:rsidRPr="00023449">
        <w:rPr>
          <w:iCs/>
        </w:rPr>
        <w:t xml:space="preserve">Input accurate visa application data into the IOM case management system and the ROK visa portal. Generate receipts and invoices, carefully track passports and documentation via QR and/or barcode scans and quality check supporting documentation.  </w:t>
      </w:r>
    </w:p>
    <w:p w14:paraId="1F028F4D" w14:textId="77777777" w:rsidR="009F332E" w:rsidRPr="00023449" w:rsidRDefault="009F332E" w:rsidP="009F332E">
      <w:pPr>
        <w:pStyle w:val="ListParagraph"/>
        <w:widowControl w:val="0"/>
        <w:numPr>
          <w:ilvl w:val="0"/>
          <w:numId w:val="0"/>
        </w:numPr>
        <w:tabs>
          <w:tab w:val="left" w:pos="478"/>
        </w:tabs>
        <w:spacing w:after="0"/>
        <w:ind w:left="-360"/>
        <w:rPr>
          <w:iCs/>
        </w:rPr>
      </w:pPr>
    </w:p>
    <w:p w14:paraId="40403146" w14:textId="77777777" w:rsidR="009F332E" w:rsidRDefault="009F332E" w:rsidP="009F332E">
      <w:pPr>
        <w:pStyle w:val="ListParagraph"/>
        <w:widowControl w:val="0"/>
        <w:numPr>
          <w:ilvl w:val="0"/>
          <w:numId w:val="10"/>
        </w:numPr>
        <w:tabs>
          <w:tab w:val="left" w:pos="478"/>
        </w:tabs>
        <w:spacing w:after="0"/>
        <w:rPr>
          <w:iCs/>
        </w:rPr>
      </w:pPr>
      <w:r w:rsidRPr="00023449">
        <w:rPr>
          <w:iCs/>
        </w:rPr>
        <w:t xml:space="preserve">Verify correct payment of all fees and accurate issuance of invoices. Conduct a daily reconciliation of collected fees and invoices while ensuring secure storage of petty cash, if any. </w:t>
      </w:r>
    </w:p>
    <w:p w14:paraId="79AF1C06" w14:textId="77777777" w:rsidR="009F332E" w:rsidRPr="00FB4B51" w:rsidRDefault="009F332E" w:rsidP="009F332E">
      <w:pPr>
        <w:pStyle w:val="ListParagraph"/>
        <w:numPr>
          <w:ilvl w:val="0"/>
          <w:numId w:val="0"/>
        </w:numPr>
        <w:ind w:left="720"/>
        <w:rPr>
          <w:iCs/>
        </w:rPr>
      </w:pPr>
    </w:p>
    <w:p w14:paraId="4DD30AF7" w14:textId="77777777" w:rsidR="009F332E" w:rsidRPr="00023449" w:rsidRDefault="009F332E" w:rsidP="009F332E">
      <w:pPr>
        <w:pStyle w:val="ListParagraph"/>
        <w:widowControl w:val="0"/>
        <w:numPr>
          <w:ilvl w:val="0"/>
          <w:numId w:val="10"/>
        </w:numPr>
        <w:tabs>
          <w:tab w:val="left" w:pos="478"/>
        </w:tabs>
        <w:spacing w:after="0"/>
        <w:rPr>
          <w:iCs/>
        </w:rPr>
      </w:pPr>
      <w:r>
        <w:rPr>
          <w:iCs/>
        </w:rPr>
        <w:t xml:space="preserve">Conduct document verification of the assigned visa application cases and report on the findings, in strict compliance with the requirements and regulations of ROK Government and Embassy. </w:t>
      </w:r>
    </w:p>
    <w:p w14:paraId="34587814" w14:textId="77777777" w:rsidR="009F332E" w:rsidRPr="00023449" w:rsidRDefault="009F332E" w:rsidP="009F332E">
      <w:pPr>
        <w:pStyle w:val="ListParagraph"/>
        <w:widowControl w:val="0"/>
        <w:numPr>
          <w:ilvl w:val="0"/>
          <w:numId w:val="0"/>
        </w:numPr>
        <w:tabs>
          <w:tab w:val="left" w:pos="478"/>
        </w:tabs>
        <w:spacing w:after="0"/>
        <w:ind w:left="-360"/>
        <w:rPr>
          <w:iCs/>
        </w:rPr>
      </w:pPr>
    </w:p>
    <w:p w14:paraId="410362A5" w14:textId="77777777" w:rsidR="009F332E" w:rsidRPr="00023449" w:rsidRDefault="009F332E" w:rsidP="009F332E">
      <w:pPr>
        <w:pStyle w:val="ListParagraph"/>
        <w:widowControl w:val="0"/>
        <w:numPr>
          <w:ilvl w:val="0"/>
          <w:numId w:val="10"/>
        </w:numPr>
        <w:tabs>
          <w:tab w:val="left" w:pos="478"/>
        </w:tabs>
        <w:spacing w:after="0"/>
        <w:rPr>
          <w:iCs/>
        </w:rPr>
      </w:pPr>
      <w:r w:rsidRPr="00023449">
        <w:rPr>
          <w:iCs/>
        </w:rPr>
        <w:t xml:space="preserve">Assist in the preparation and distribution of timely and accurate reports to management. Conduct regular quality checks of collected applications and fees and generate daily reports for received calls, call-backs and missed calls.  </w:t>
      </w:r>
    </w:p>
    <w:p w14:paraId="39EC2371" w14:textId="77777777" w:rsidR="009F332E" w:rsidRPr="00023449" w:rsidRDefault="009F332E" w:rsidP="009F332E">
      <w:pPr>
        <w:pStyle w:val="ListParagraph"/>
        <w:widowControl w:val="0"/>
        <w:numPr>
          <w:ilvl w:val="0"/>
          <w:numId w:val="0"/>
        </w:numPr>
        <w:tabs>
          <w:tab w:val="left" w:pos="478"/>
        </w:tabs>
        <w:spacing w:after="0"/>
        <w:ind w:left="-360"/>
        <w:rPr>
          <w:iCs/>
        </w:rPr>
      </w:pPr>
    </w:p>
    <w:p w14:paraId="3318752D" w14:textId="77777777" w:rsidR="009F332E" w:rsidRPr="00023449" w:rsidRDefault="009F332E" w:rsidP="009F332E">
      <w:pPr>
        <w:pStyle w:val="ListParagraph"/>
        <w:widowControl w:val="0"/>
        <w:numPr>
          <w:ilvl w:val="0"/>
          <w:numId w:val="10"/>
        </w:numPr>
        <w:tabs>
          <w:tab w:val="left" w:pos="478"/>
        </w:tabs>
        <w:spacing w:after="0"/>
        <w:rPr>
          <w:iCs/>
        </w:rPr>
      </w:pPr>
      <w:r>
        <w:rPr>
          <w:iCs/>
        </w:rPr>
        <w:t>Manage application and passport logistics in close coordination with the designed courier company, facilitating the secure transfer of visa applications and passports. Ensuring proper sorting and counting of applications and passports and accurate handover and receipt from the designated courier company</w:t>
      </w:r>
      <w:r w:rsidRPr="00023449">
        <w:rPr>
          <w:iCs/>
        </w:rPr>
        <w:t>.</w:t>
      </w:r>
    </w:p>
    <w:p w14:paraId="4C5411FE" w14:textId="77777777" w:rsidR="009F332E" w:rsidRPr="00023449" w:rsidRDefault="009F332E" w:rsidP="009F332E">
      <w:pPr>
        <w:pStyle w:val="ListParagraph"/>
        <w:numPr>
          <w:ilvl w:val="0"/>
          <w:numId w:val="0"/>
        </w:numPr>
        <w:ind w:left="720"/>
        <w:rPr>
          <w:iCs/>
        </w:rPr>
      </w:pPr>
    </w:p>
    <w:p w14:paraId="50432486" w14:textId="77777777" w:rsidR="009F332E" w:rsidRPr="00023449" w:rsidRDefault="009F332E" w:rsidP="009F332E">
      <w:pPr>
        <w:pStyle w:val="ListParagraph"/>
        <w:widowControl w:val="0"/>
        <w:numPr>
          <w:ilvl w:val="0"/>
          <w:numId w:val="10"/>
        </w:numPr>
        <w:tabs>
          <w:tab w:val="left" w:pos="478"/>
        </w:tabs>
        <w:spacing w:after="0"/>
        <w:rPr>
          <w:iCs/>
        </w:rPr>
      </w:pPr>
      <w:r w:rsidRPr="00023449">
        <w:rPr>
          <w:iCs/>
        </w:rPr>
        <w:t>Develop and maintain an expertise in use of all ICT solutions, including the IOM case management system, the ROK visa portal, the appointment scheduling system and the passport tracking module.</w:t>
      </w:r>
    </w:p>
    <w:p w14:paraId="3ADD0E0F" w14:textId="77777777" w:rsidR="009F332E" w:rsidRPr="00023449" w:rsidRDefault="009F332E" w:rsidP="009F332E">
      <w:pPr>
        <w:pStyle w:val="ListParagraph"/>
        <w:widowControl w:val="0"/>
        <w:numPr>
          <w:ilvl w:val="0"/>
          <w:numId w:val="0"/>
        </w:numPr>
        <w:tabs>
          <w:tab w:val="left" w:pos="478"/>
        </w:tabs>
        <w:spacing w:after="0"/>
        <w:ind w:left="-360"/>
        <w:rPr>
          <w:iCs/>
        </w:rPr>
      </w:pPr>
    </w:p>
    <w:p w14:paraId="4D712612" w14:textId="77777777" w:rsidR="009F332E" w:rsidRPr="00023449" w:rsidRDefault="009F332E" w:rsidP="009F332E">
      <w:pPr>
        <w:pStyle w:val="ListParagraph"/>
        <w:widowControl w:val="0"/>
        <w:numPr>
          <w:ilvl w:val="0"/>
          <w:numId w:val="10"/>
        </w:numPr>
        <w:tabs>
          <w:tab w:val="left" w:pos="478"/>
        </w:tabs>
        <w:spacing w:after="0"/>
        <w:rPr>
          <w:iCs/>
        </w:rPr>
      </w:pPr>
      <w:r w:rsidRPr="004D6E11">
        <w:rPr>
          <w:iCs/>
        </w:rPr>
        <w:t xml:space="preserve">Immediately </w:t>
      </w:r>
      <w:r w:rsidRPr="00023449">
        <w:rPr>
          <w:iCs/>
        </w:rPr>
        <w:t>inform management</w:t>
      </w:r>
      <w:r w:rsidRPr="004D6E11">
        <w:rPr>
          <w:iCs/>
        </w:rPr>
        <w:t xml:space="preserve"> of any problems or issues related to daily </w:t>
      </w:r>
      <w:r>
        <w:rPr>
          <w:iCs/>
        </w:rPr>
        <w:t>operations</w:t>
      </w:r>
      <w:r w:rsidRPr="004D6E11">
        <w:rPr>
          <w:iCs/>
        </w:rPr>
        <w:t>, security issues, systems and so</w:t>
      </w:r>
      <w:r>
        <w:rPr>
          <w:iCs/>
        </w:rPr>
        <w:t>ftware issues and beneficiary feedback</w:t>
      </w:r>
      <w:r w:rsidRPr="004D6E11">
        <w:rPr>
          <w:iCs/>
        </w:rPr>
        <w:t xml:space="preserve"> and make recommendations for improvement</w:t>
      </w:r>
      <w:r w:rsidRPr="00023449">
        <w:rPr>
          <w:iCs/>
        </w:rPr>
        <w:t>.</w:t>
      </w:r>
    </w:p>
    <w:p w14:paraId="08CE6B77" w14:textId="77777777" w:rsidR="009F332E" w:rsidRPr="00023449" w:rsidRDefault="009F332E" w:rsidP="009F332E">
      <w:pPr>
        <w:widowControl w:val="0"/>
        <w:tabs>
          <w:tab w:val="left" w:pos="478"/>
        </w:tabs>
        <w:spacing w:after="0"/>
        <w:ind w:left="-720"/>
        <w:rPr>
          <w:iCs/>
          <w:color w:val="000000"/>
        </w:rPr>
      </w:pPr>
    </w:p>
    <w:p w14:paraId="71FD6F6C" w14:textId="77777777" w:rsidR="009F332E" w:rsidRPr="009F332E" w:rsidRDefault="009F332E" w:rsidP="009F332E">
      <w:pPr>
        <w:numPr>
          <w:ilvl w:val="0"/>
          <w:numId w:val="10"/>
        </w:numPr>
        <w:spacing w:after="0" w:line="240" w:lineRule="auto"/>
        <w:jc w:val="both"/>
        <w:rPr>
          <w:rFonts w:ascii="Arial" w:hAnsi="Arial" w:cs="Arial"/>
          <w:iCs/>
          <w:color w:val="000000"/>
          <w:sz w:val="20"/>
          <w:szCs w:val="20"/>
        </w:rPr>
      </w:pPr>
      <w:r w:rsidRPr="009F332E">
        <w:rPr>
          <w:rFonts w:ascii="Arial" w:hAnsi="Arial" w:cs="Arial"/>
          <w:iCs/>
          <w:color w:val="000000"/>
          <w:sz w:val="20"/>
          <w:szCs w:val="20"/>
        </w:rPr>
        <w:t xml:space="preserve">Perform any other related duties that may be assigned by the team leaders or programme management. </w:t>
      </w:r>
    </w:p>
    <w:p w14:paraId="2562BFCF" w14:textId="61BE6D4F" w:rsidR="00DF1271" w:rsidRPr="00F019A5" w:rsidRDefault="00DF1271" w:rsidP="00DF1271">
      <w:pPr>
        <w:pStyle w:val="NormalWeb"/>
        <w:rPr>
          <w:rFonts w:ascii="Arial" w:hAnsi="Arial" w:cs="Arial"/>
          <w:b/>
        </w:rPr>
      </w:pPr>
      <w:r w:rsidRPr="00F019A5">
        <w:rPr>
          <w:rFonts w:ascii="Arial" w:hAnsi="Arial" w:cs="Arial"/>
          <w:b/>
        </w:rPr>
        <w:t>Required Qualifications and Experience</w:t>
      </w:r>
      <w:r w:rsidR="007524DA" w:rsidRPr="00F019A5">
        <w:rPr>
          <w:rFonts w:ascii="Arial" w:hAnsi="Arial" w:cs="Arial"/>
          <w:b/>
        </w:rPr>
        <w:t>:</w:t>
      </w:r>
      <w:r w:rsidRPr="00F019A5">
        <w:rPr>
          <w:rFonts w:ascii="Arial" w:hAnsi="Arial" w:cs="Arial"/>
          <w:b/>
        </w:rPr>
        <w:t xml:space="preserve"> </w:t>
      </w:r>
    </w:p>
    <w:p w14:paraId="58651E5F" w14:textId="77777777" w:rsidR="00DF1271" w:rsidRPr="00F019A5" w:rsidRDefault="00DF1271" w:rsidP="00DF1271">
      <w:pPr>
        <w:pStyle w:val="NormalWeb"/>
        <w:rPr>
          <w:rFonts w:ascii="Arial" w:hAnsi="Arial" w:cs="Arial"/>
          <w:b/>
          <w:sz w:val="22"/>
          <w:szCs w:val="22"/>
          <w:u w:val="single"/>
        </w:rPr>
      </w:pPr>
      <w:r w:rsidRPr="00F019A5">
        <w:rPr>
          <w:rFonts w:ascii="Arial" w:hAnsi="Arial" w:cs="Arial"/>
          <w:b/>
          <w:sz w:val="22"/>
          <w:szCs w:val="22"/>
          <w:u w:val="single"/>
        </w:rPr>
        <w:t xml:space="preserve">Education </w:t>
      </w:r>
    </w:p>
    <w:p w14:paraId="404EB595" w14:textId="018F6DF1" w:rsidR="009F332E" w:rsidRPr="009F332E" w:rsidRDefault="009F332E" w:rsidP="00652E3C">
      <w:pPr>
        <w:numPr>
          <w:ilvl w:val="0"/>
          <w:numId w:val="4"/>
        </w:numPr>
        <w:spacing w:after="0" w:line="240" w:lineRule="auto"/>
        <w:jc w:val="both"/>
        <w:rPr>
          <w:rFonts w:ascii="Arial" w:hAnsi="Arial" w:cs="Arial"/>
          <w:sz w:val="20"/>
          <w:szCs w:val="20"/>
        </w:rPr>
      </w:pPr>
      <w:r w:rsidRPr="009F332E">
        <w:rPr>
          <w:rFonts w:ascii="Arial" w:hAnsi="Arial" w:cs="Arial"/>
          <w:sz w:val="20"/>
          <w:szCs w:val="20"/>
        </w:rPr>
        <w:t>University degree in Business Administration, Client Services, Social Science or a related field from an accredited academic institution and two years of relevant professional experience; or,</w:t>
      </w:r>
    </w:p>
    <w:p w14:paraId="2698F1E4" w14:textId="77777777" w:rsidR="009F332E" w:rsidRPr="009F332E" w:rsidRDefault="009F332E" w:rsidP="009F332E">
      <w:pPr>
        <w:numPr>
          <w:ilvl w:val="0"/>
          <w:numId w:val="4"/>
        </w:numPr>
        <w:spacing w:after="0" w:line="240" w:lineRule="auto"/>
        <w:jc w:val="both"/>
        <w:rPr>
          <w:rFonts w:ascii="Arial" w:hAnsi="Arial" w:cs="Arial"/>
          <w:sz w:val="20"/>
          <w:szCs w:val="20"/>
        </w:rPr>
      </w:pPr>
      <w:r w:rsidRPr="009F332E">
        <w:rPr>
          <w:rFonts w:ascii="Arial" w:hAnsi="Arial" w:cs="Arial"/>
          <w:sz w:val="20"/>
          <w:szCs w:val="20"/>
        </w:rPr>
        <w:t>High school degree with four years of relevant professional experience.</w:t>
      </w:r>
    </w:p>
    <w:p w14:paraId="70183547" w14:textId="4BBB0640" w:rsidR="00DF1271" w:rsidRPr="00F019A5" w:rsidRDefault="00DF1271" w:rsidP="00DF1271">
      <w:pPr>
        <w:pStyle w:val="NormalWeb"/>
        <w:rPr>
          <w:rFonts w:ascii="Arial" w:hAnsi="Arial" w:cs="Arial"/>
          <w:b/>
          <w:sz w:val="22"/>
          <w:szCs w:val="22"/>
          <w:u w:val="single"/>
        </w:rPr>
      </w:pPr>
      <w:r w:rsidRPr="00F019A5">
        <w:rPr>
          <w:rFonts w:ascii="Arial" w:hAnsi="Arial" w:cs="Arial"/>
          <w:b/>
          <w:sz w:val="22"/>
          <w:szCs w:val="22"/>
          <w:u w:val="single"/>
        </w:rPr>
        <w:t xml:space="preserve">Experience  </w:t>
      </w:r>
    </w:p>
    <w:p w14:paraId="567C50EC" w14:textId="656FDBAF" w:rsidR="009F332E" w:rsidRPr="009F332E" w:rsidRDefault="009F332E" w:rsidP="009F332E">
      <w:pPr>
        <w:numPr>
          <w:ilvl w:val="0"/>
          <w:numId w:val="4"/>
        </w:numPr>
        <w:spacing w:after="0" w:line="240" w:lineRule="auto"/>
        <w:jc w:val="both"/>
        <w:rPr>
          <w:rFonts w:ascii="Arial" w:hAnsi="Arial" w:cs="Arial"/>
          <w:sz w:val="20"/>
          <w:szCs w:val="20"/>
        </w:rPr>
      </w:pPr>
      <w:r w:rsidRPr="009F332E">
        <w:rPr>
          <w:rFonts w:ascii="Arial" w:hAnsi="Arial" w:cs="Arial"/>
          <w:sz w:val="20"/>
          <w:szCs w:val="20"/>
        </w:rPr>
        <w:t>Experience in migrant-related programmes OR visa related services;</w:t>
      </w:r>
    </w:p>
    <w:p w14:paraId="7A3958E1" w14:textId="77777777" w:rsidR="009F332E" w:rsidRPr="009F332E" w:rsidRDefault="009F332E" w:rsidP="009F332E">
      <w:pPr>
        <w:numPr>
          <w:ilvl w:val="0"/>
          <w:numId w:val="4"/>
        </w:numPr>
        <w:spacing w:after="0" w:line="240" w:lineRule="auto"/>
        <w:jc w:val="both"/>
        <w:rPr>
          <w:rFonts w:ascii="Arial" w:hAnsi="Arial" w:cs="Arial"/>
          <w:sz w:val="20"/>
          <w:szCs w:val="20"/>
        </w:rPr>
      </w:pPr>
      <w:r w:rsidRPr="009F332E">
        <w:rPr>
          <w:rFonts w:ascii="Arial" w:hAnsi="Arial" w:cs="Arial"/>
          <w:sz w:val="20"/>
          <w:szCs w:val="20"/>
        </w:rPr>
        <w:t>Experience in customer service; and,</w:t>
      </w:r>
    </w:p>
    <w:p w14:paraId="0513A634" w14:textId="77777777" w:rsidR="009F332E" w:rsidRPr="009F332E" w:rsidRDefault="009F332E" w:rsidP="009F332E">
      <w:pPr>
        <w:numPr>
          <w:ilvl w:val="0"/>
          <w:numId w:val="4"/>
        </w:numPr>
        <w:spacing w:after="0" w:line="240" w:lineRule="auto"/>
        <w:jc w:val="both"/>
        <w:rPr>
          <w:rFonts w:ascii="Arial" w:hAnsi="Arial" w:cs="Arial"/>
          <w:sz w:val="20"/>
          <w:szCs w:val="20"/>
        </w:rPr>
      </w:pPr>
      <w:r w:rsidRPr="009F332E">
        <w:rPr>
          <w:rFonts w:ascii="Arial" w:hAnsi="Arial" w:cs="Arial"/>
          <w:sz w:val="20"/>
          <w:szCs w:val="20"/>
        </w:rPr>
        <w:t>Working and living experience in Korea as advantage.</w:t>
      </w:r>
    </w:p>
    <w:p w14:paraId="6BF63893" w14:textId="5AFF5BF7" w:rsidR="00DF1271" w:rsidRPr="00F019A5" w:rsidRDefault="00DF1271" w:rsidP="00DF1271">
      <w:pPr>
        <w:pStyle w:val="NormalWeb"/>
        <w:rPr>
          <w:rFonts w:ascii="Arial" w:hAnsi="Arial" w:cs="Arial"/>
          <w:b/>
        </w:rPr>
      </w:pPr>
      <w:r w:rsidRPr="00F019A5">
        <w:rPr>
          <w:rFonts w:ascii="Arial" w:hAnsi="Arial" w:cs="Arial"/>
          <w:b/>
        </w:rPr>
        <w:t>Languages</w:t>
      </w:r>
      <w:r w:rsidR="007524DA" w:rsidRPr="00F019A5">
        <w:rPr>
          <w:rFonts w:ascii="Arial" w:hAnsi="Arial" w:cs="Arial"/>
          <w:b/>
        </w:rPr>
        <w:t>:</w:t>
      </w:r>
      <w:r w:rsidRPr="00F019A5">
        <w:rPr>
          <w:rFonts w:ascii="Arial" w:hAnsi="Arial" w:cs="Arial"/>
          <w:b/>
        </w:rPr>
        <w:t xml:space="preserve"> </w:t>
      </w:r>
    </w:p>
    <w:p w14:paraId="7007559E" w14:textId="6185AF3D" w:rsidR="007524DA" w:rsidRPr="00F019A5" w:rsidRDefault="009D4253" w:rsidP="007524DA">
      <w:pPr>
        <w:rPr>
          <w:rFonts w:ascii="Arial" w:hAnsi="Arial" w:cs="Arial"/>
          <w:b/>
          <w:sz w:val="20"/>
          <w:szCs w:val="20"/>
        </w:rPr>
      </w:pPr>
      <w:r w:rsidRPr="00F019A5">
        <w:rPr>
          <w:rFonts w:ascii="Arial" w:hAnsi="Arial" w:cs="Arial"/>
          <w:b/>
          <w:sz w:val="20"/>
          <w:szCs w:val="20"/>
          <w:u w:val="single"/>
        </w:rPr>
        <w:t>Required</w:t>
      </w:r>
      <w:r w:rsidR="007524DA" w:rsidRPr="00F019A5">
        <w:rPr>
          <w:rFonts w:ascii="Arial" w:hAnsi="Arial" w:cs="Arial"/>
          <w:b/>
          <w:sz w:val="20"/>
          <w:szCs w:val="20"/>
          <w:u w:val="single"/>
        </w:rPr>
        <w:t>:</w:t>
      </w:r>
      <w:r w:rsidR="007524DA" w:rsidRPr="00F019A5">
        <w:rPr>
          <w:rFonts w:ascii="Arial" w:hAnsi="Arial" w:cs="Arial"/>
          <w:b/>
          <w:sz w:val="20"/>
          <w:szCs w:val="20"/>
        </w:rPr>
        <w:t xml:space="preserve"> </w:t>
      </w:r>
      <w:r w:rsidR="007524DA" w:rsidRPr="00F019A5">
        <w:rPr>
          <w:rFonts w:ascii="Arial" w:hAnsi="Arial" w:cs="Arial"/>
          <w:b/>
          <w:sz w:val="20"/>
          <w:szCs w:val="20"/>
        </w:rPr>
        <w:tab/>
      </w:r>
      <w:r w:rsidR="007524DA" w:rsidRPr="00F019A5">
        <w:rPr>
          <w:rFonts w:ascii="Arial" w:hAnsi="Arial" w:cs="Arial"/>
          <w:b/>
          <w:sz w:val="20"/>
          <w:szCs w:val="20"/>
        </w:rPr>
        <w:tab/>
      </w:r>
      <w:r w:rsidR="007524DA" w:rsidRPr="00F019A5">
        <w:rPr>
          <w:rFonts w:ascii="Arial" w:hAnsi="Arial" w:cs="Arial"/>
          <w:b/>
          <w:sz w:val="20"/>
          <w:szCs w:val="20"/>
        </w:rPr>
        <w:tab/>
      </w:r>
      <w:r w:rsidR="007524DA" w:rsidRPr="00F019A5">
        <w:rPr>
          <w:rFonts w:ascii="Arial" w:hAnsi="Arial" w:cs="Arial"/>
          <w:b/>
          <w:sz w:val="20"/>
          <w:szCs w:val="20"/>
        </w:rPr>
        <w:tab/>
      </w:r>
      <w:r w:rsidR="007524DA" w:rsidRPr="00F019A5">
        <w:rPr>
          <w:rFonts w:ascii="Arial" w:hAnsi="Arial" w:cs="Arial"/>
          <w:b/>
          <w:sz w:val="20"/>
          <w:szCs w:val="20"/>
          <w:u w:val="single"/>
        </w:rPr>
        <w:t>Advantageous</w:t>
      </w:r>
      <w:r w:rsidR="007524DA" w:rsidRPr="00F019A5">
        <w:rPr>
          <w:rFonts w:ascii="Arial" w:hAnsi="Arial" w:cs="Arial"/>
          <w:b/>
          <w:sz w:val="20"/>
          <w:szCs w:val="20"/>
        </w:rPr>
        <w:t>:</w:t>
      </w:r>
    </w:p>
    <w:p w14:paraId="0C93BA98" w14:textId="4677EB54" w:rsidR="007524DA" w:rsidRPr="00F019A5" w:rsidRDefault="009D4253" w:rsidP="007524DA">
      <w:pPr>
        <w:rPr>
          <w:rFonts w:ascii="Arial" w:hAnsi="Arial" w:cs="Arial"/>
          <w:sz w:val="20"/>
          <w:szCs w:val="20"/>
        </w:rPr>
      </w:pPr>
      <w:r w:rsidRPr="00F019A5">
        <w:rPr>
          <w:rFonts w:ascii="Arial" w:hAnsi="Arial" w:cs="Arial"/>
          <w:sz w:val="20"/>
          <w:szCs w:val="20"/>
        </w:rPr>
        <w:t>Mongolian, fluent</w:t>
      </w:r>
      <w:r w:rsidR="007524DA" w:rsidRPr="00F019A5">
        <w:rPr>
          <w:rFonts w:ascii="Arial" w:hAnsi="Arial" w:cs="Arial"/>
          <w:sz w:val="20"/>
          <w:szCs w:val="20"/>
        </w:rPr>
        <w:tab/>
      </w:r>
      <w:r w:rsidR="007524DA" w:rsidRPr="00F019A5">
        <w:rPr>
          <w:rFonts w:ascii="Arial" w:hAnsi="Arial" w:cs="Arial"/>
          <w:sz w:val="20"/>
          <w:szCs w:val="20"/>
        </w:rPr>
        <w:tab/>
      </w:r>
      <w:r w:rsidR="007524DA" w:rsidRPr="00F019A5">
        <w:rPr>
          <w:rFonts w:ascii="Arial" w:hAnsi="Arial" w:cs="Arial"/>
          <w:sz w:val="20"/>
          <w:szCs w:val="20"/>
        </w:rPr>
        <w:tab/>
      </w:r>
      <w:r w:rsidR="009F332E" w:rsidRPr="00F019A5">
        <w:rPr>
          <w:rFonts w:ascii="Arial" w:hAnsi="Arial" w:cs="Arial"/>
          <w:sz w:val="20"/>
          <w:szCs w:val="20"/>
        </w:rPr>
        <w:t>Korean</w:t>
      </w:r>
    </w:p>
    <w:p w14:paraId="0F2A36D1" w14:textId="27872FF3" w:rsidR="007524DA" w:rsidRPr="00F019A5" w:rsidRDefault="009D4253" w:rsidP="007524DA">
      <w:pPr>
        <w:rPr>
          <w:rFonts w:ascii="Arial" w:hAnsi="Arial" w:cs="Arial"/>
          <w:sz w:val="20"/>
          <w:szCs w:val="20"/>
        </w:rPr>
      </w:pPr>
      <w:r w:rsidRPr="00F019A5">
        <w:rPr>
          <w:rFonts w:ascii="Arial" w:hAnsi="Arial" w:cs="Arial"/>
          <w:sz w:val="20"/>
          <w:szCs w:val="20"/>
        </w:rPr>
        <w:t>English, fluent</w:t>
      </w:r>
      <w:r w:rsidR="007524DA" w:rsidRPr="00F019A5">
        <w:rPr>
          <w:rFonts w:ascii="Arial" w:hAnsi="Arial" w:cs="Arial"/>
          <w:sz w:val="20"/>
          <w:szCs w:val="20"/>
        </w:rPr>
        <w:tab/>
      </w:r>
      <w:r w:rsidR="007524DA" w:rsidRPr="00F019A5">
        <w:rPr>
          <w:rFonts w:ascii="Arial" w:hAnsi="Arial" w:cs="Arial"/>
          <w:sz w:val="20"/>
          <w:szCs w:val="20"/>
        </w:rPr>
        <w:tab/>
      </w:r>
      <w:r w:rsidR="007524DA" w:rsidRPr="00F019A5">
        <w:rPr>
          <w:rFonts w:ascii="Arial" w:hAnsi="Arial" w:cs="Arial"/>
          <w:sz w:val="20"/>
          <w:szCs w:val="20"/>
        </w:rPr>
        <w:tab/>
      </w:r>
      <w:r w:rsidR="007524DA" w:rsidRPr="00F019A5">
        <w:rPr>
          <w:rFonts w:ascii="Arial" w:hAnsi="Arial" w:cs="Arial"/>
          <w:sz w:val="20"/>
          <w:szCs w:val="20"/>
        </w:rPr>
        <w:tab/>
      </w:r>
      <w:r w:rsidR="00F019A5">
        <w:rPr>
          <w:rFonts w:ascii="Arial" w:hAnsi="Arial" w:cs="Arial"/>
          <w:sz w:val="20"/>
          <w:szCs w:val="20"/>
        </w:rPr>
        <w:t xml:space="preserve"> </w:t>
      </w:r>
    </w:p>
    <w:p w14:paraId="7AF0ED50" w14:textId="5AC7B53B" w:rsidR="00DF1271" w:rsidRPr="00F019A5" w:rsidRDefault="00DF1271" w:rsidP="00DF1271">
      <w:pPr>
        <w:pStyle w:val="NormalWeb"/>
        <w:rPr>
          <w:rFonts w:ascii="Arial" w:eastAsiaTheme="minorHAnsi" w:hAnsi="Arial" w:cs="Arial"/>
        </w:rPr>
      </w:pPr>
      <w:r w:rsidRPr="00F019A5">
        <w:rPr>
          <w:rFonts w:ascii="Arial" w:hAnsi="Arial" w:cs="Arial"/>
          <w:b/>
        </w:rPr>
        <w:lastRenderedPageBreak/>
        <w:t>Required Competencies</w:t>
      </w:r>
      <w:r w:rsidR="007524DA" w:rsidRPr="00F019A5">
        <w:rPr>
          <w:rFonts w:ascii="Arial" w:eastAsiaTheme="minorHAnsi" w:hAnsi="Arial" w:cs="Arial"/>
        </w:rPr>
        <w:t>:</w:t>
      </w:r>
      <w:r w:rsidRPr="00F019A5">
        <w:rPr>
          <w:rFonts w:ascii="Arial" w:eastAsiaTheme="minorHAnsi" w:hAnsi="Arial" w:cs="Arial"/>
        </w:rPr>
        <w:t xml:space="preserve"> </w:t>
      </w:r>
    </w:p>
    <w:p w14:paraId="5C487600" w14:textId="77777777" w:rsidR="009F332E" w:rsidRPr="009F332E" w:rsidRDefault="009F332E" w:rsidP="009F332E">
      <w:pPr>
        <w:rPr>
          <w:rFonts w:ascii="Arial" w:hAnsi="Arial" w:cs="Arial"/>
          <w:sz w:val="20"/>
          <w:szCs w:val="20"/>
        </w:rPr>
      </w:pPr>
      <w:r w:rsidRPr="009F332E">
        <w:rPr>
          <w:rFonts w:ascii="Arial" w:hAnsi="Arial" w:cs="Arial"/>
          <w:sz w:val="20"/>
          <w:szCs w:val="20"/>
        </w:rPr>
        <w:t>The incumbent is expected to demonstrate the following values and competencies:</w:t>
      </w:r>
    </w:p>
    <w:p w14:paraId="62E3B690" w14:textId="77777777" w:rsidR="009F332E" w:rsidRPr="009F332E" w:rsidRDefault="009F332E" w:rsidP="009F332E">
      <w:pPr>
        <w:spacing w:after="0"/>
        <w:contextualSpacing/>
        <w:rPr>
          <w:rFonts w:ascii="Arial" w:hAnsi="Arial" w:cs="Arial"/>
          <w:b/>
        </w:rPr>
      </w:pPr>
      <w:r w:rsidRPr="009F332E">
        <w:rPr>
          <w:rFonts w:ascii="Arial" w:hAnsi="Arial" w:cs="Arial"/>
          <w:b/>
        </w:rPr>
        <w:t xml:space="preserve">Values </w:t>
      </w:r>
    </w:p>
    <w:p w14:paraId="54DFA6FA" w14:textId="77777777" w:rsidR="009F332E" w:rsidRPr="007511B0" w:rsidRDefault="009F332E" w:rsidP="009F332E">
      <w:pPr>
        <w:pStyle w:val="ListParagraph"/>
        <w:numPr>
          <w:ilvl w:val="0"/>
          <w:numId w:val="7"/>
        </w:numPr>
      </w:pPr>
      <w:r w:rsidRPr="007511B0">
        <w:rPr>
          <w:u w:val="single"/>
        </w:rPr>
        <w:t xml:space="preserve">Inclusion </w:t>
      </w:r>
      <w:r>
        <w:rPr>
          <w:u w:val="single"/>
        </w:rPr>
        <w:t>and</w:t>
      </w:r>
      <w:r w:rsidRPr="007511B0">
        <w:rPr>
          <w:u w:val="single"/>
        </w:rPr>
        <w:t xml:space="preserve"> respect for diversity:</w:t>
      </w:r>
      <w:r>
        <w:t xml:space="preserve"> r</w:t>
      </w:r>
      <w:r w:rsidRPr="00D43A79">
        <w:t>espects and promotes indivi</w:t>
      </w:r>
      <w:r>
        <w:t>dual and cultural differences; e</w:t>
      </w:r>
      <w:r w:rsidRPr="00D43A79">
        <w:t>ncourages diversity and inclusion wherever possible</w:t>
      </w:r>
      <w:r>
        <w:t>.</w:t>
      </w:r>
    </w:p>
    <w:p w14:paraId="2315978B" w14:textId="77777777" w:rsidR="009F332E" w:rsidRPr="007511B0" w:rsidRDefault="009F332E" w:rsidP="009F332E">
      <w:pPr>
        <w:pStyle w:val="ListParagraph"/>
        <w:numPr>
          <w:ilvl w:val="0"/>
          <w:numId w:val="6"/>
        </w:numPr>
      </w:pPr>
      <w:r w:rsidRPr="007511B0">
        <w:rPr>
          <w:u w:val="single"/>
        </w:rPr>
        <w:t xml:space="preserve">Integrity </w:t>
      </w:r>
      <w:r>
        <w:rPr>
          <w:u w:val="single"/>
        </w:rPr>
        <w:t>and</w:t>
      </w:r>
      <w:r w:rsidRPr="007511B0">
        <w:rPr>
          <w:u w:val="single"/>
        </w:rPr>
        <w:t xml:space="preserve"> transparency:</w:t>
      </w:r>
      <w:r>
        <w:t xml:space="preserve"> </w:t>
      </w:r>
      <w:proofErr w:type="gramStart"/>
      <w:r>
        <w:t>m</w:t>
      </w:r>
      <w:r w:rsidRPr="00D43A79">
        <w:t>aintains</w:t>
      </w:r>
      <w:proofErr w:type="gramEnd"/>
      <w:r w:rsidRPr="00D43A79">
        <w:t xml:space="preserve"> high ethical standards and acts in a manner consistent with organizational principles/rules and standards of conduct</w:t>
      </w:r>
      <w:r>
        <w:t>.</w:t>
      </w:r>
    </w:p>
    <w:p w14:paraId="0E63775B" w14:textId="77777777" w:rsidR="009F332E" w:rsidRPr="007511B0" w:rsidRDefault="009F332E" w:rsidP="009F332E">
      <w:pPr>
        <w:pStyle w:val="ListParagraph"/>
        <w:numPr>
          <w:ilvl w:val="0"/>
          <w:numId w:val="6"/>
        </w:numPr>
      </w:pPr>
      <w:r w:rsidRPr="007511B0">
        <w:rPr>
          <w:u w:val="single"/>
        </w:rPr>
        <w:t>Professionalism:</w:t>
      </w:r>
      <w:r>
        <w:t xml:space="preserve"> demonstrates ability to work in a composed, competent and committed manner and exercises careful judgment in meeting day-to-day challenges.</w:t>
      </w:r>
    </w:p>
    <w:p w14:paraId="18E698F4" w14:textId="77777777" w:rsidR="009F332E" w:rsidRPr="00477417" w:rsidRDefault="009F332E" w:rsidP="009F332E">
      <w:pPr>
        <w:spacing w:after="0"/>
        <w:contextualSpacing/>
        <w:rPr>
          <w:b/>
          <w:sz w:val="20"/>
          <w:szCs w:val="20"/>
        </w:rPr>
      </w:pPr>
      <w:r w:rsidRPr="009F332E">
        <w:rPr>
          <w:rFonts w:ascii="Arial" w:hAnsi="Arial" w:cs="Arial"/>
          <w:b/>
        </w:rPr>
        <w:t>Core Competencies</w:t>
      </w:r>
      <w:r w:rsidRPr="007511B0">
        <w:rPr>
          <w:b/>
        </w:rPr>
        <w:t xml:space="preserve"> </w:t>
      </w:r>
      <w:r w:rsidRPr="009F332E">
        <w:rPr>
          <w:rFonts w:ascii="Arial" w:hAnsi="Arial" w:cs="Arial"/>
        </w:rPr>
        <w:t xml:space="preserve">– </w:t>
      </w:r>
      <w:proofErr w:type="spellStart"/>
      <w:r w:rsidRPr="00477417">
        <w:rPr>
          <w:rFonts w:ascii="Arial" w:hAnsi="Arial" w:cs="Arial"/>
          <w:sz w:val="20"/>
          <w:szCs w:val="20"/>
        </w:rPr>
        <w:t>behavioural</w:t>
      </w:r>
      <w:proofErr w:type="spellEnd"/>
      <w:r w:rsidRPr="00477417">
        <w:rPr>
          <w:rFonts w:ascii="Arial" w:hAnsi="Arial" w:cs="Arial"/>
          <w:sz w:val="20"/>
          <w:szCs w:val="20"/>
        </w:rPr>
        <w:t xml:space="preserve"> indicators </w:t>
      </w:r>
      <w:r w:rsidRPr="00477417">
        <w:rPr>
          <w:rFonts w:ascii="Arial" w:hAnsi="Arial" w:cs="Arial"/>
          <w:i/>
          <w:sz w:val="20"/>
          <w:szCs w:val="20"/>
        </w:rPr>
        <w:t>level 1</w:t>
      </w:r>
      <w:r w:rsidRPr="00477417">
        <w:rPr>
          <w:i/>
          <w:sz w:val="20"/>
          <w:szCs w:val="20"/>
        </w:rPr>
        <w:t xml:space="preserve"> </w:t>
      </w:r>
    </w:p>
    <w:p w14:paraId="618699A3" w14:textId="77777777" w:rsidR="009F332E" w:rsidRPr="007511B0" w:rsidRDefault="009F332E" w:rsidP="009F332E">
      <w:pPr>
        <w:pStyle w:val="ListParagraph"/>
        <w:numPr>
          <w:ilvl w:val="0"/>
          <w:numId w:val="7"/>
        </w:numPr>
        <w:rPr>
          <w:u w:val="single"/>
        </w:rPr>
      </w:pPr>
      <w:r w:rsidRPr="007511B0">
        <w:rPr>
          <w:u w:val="single"/>
        </w:rPr>
        <w:t>Teamwork</w:t>
      </w:r>
      <w:r>
        <w:rPr>
          <w:u w:val="single"/>
        </w:rPr>
        <w:t>:</w:t>
      </w:r>
      <w:r w:rsidRPr="007511B0">
        <w:t xml:space="preserve"> develops and promotes effective collaboration within and across units to achieve shared goals and optimize results.</w:t>
      </w:r>
    </w:p>
    <w:p w14:paraId="03C0E99F" w14:textId="77777777" w:rsidR="009F332E" w:rsidRPr="007511B0" w:rsidRDefault="009F332E" w:rsidP="009F332E">
      <w:pPr>
        <w:pStyle w:val="ListParagraph"/>
        <w:numPr>
          <w:ilvl w:val="0"/>
          <w:numId w:val="7"/>
        </w:numPr>
        <w:rPr>
          <w:u w:val="single"/>
        </w:rPr>
      </w:pPr>
      <w:r w:rsidRPr="007511B0">
        <w:rPr>
          <w:u w:val="single"/>
        </w:rPr>
        <w:t>Delivering results</w:t>
      </w:r>
      <w:r>
        <w:rPr>
          <w:u w:val="single"/>
        </w:rPr>
        <w:t>:</w:t>
      </w:r>
      <w:r w:rsidRPr="007511B0">
        <w:t xml:space="preserve"> </w:t>
      </w:r>
      <w:r>
        <w:t>p</w:t>
      </w:r>
      <w:r w:rsidRPr="007511B0">
        <w:t>roduces and delivers quality results in a service-oriented and timely manner</w:t>
      </w:r>
      <w:r>
        <w:t>;</w:t>
      </w:r>
      <w:r w:rsidRPr="007511B0">
        <w:t xml:space="preserve"> </w:t>
      </w:r>
      <w:r>
        <w:t>i</w:t>
      </w:r>
      <w:r w:rsidRPr="007511B0">
        <w:t>s action oriented and committed to achieving agreed outcomes.</w:t>
      </w:r>
    </w:p>
    <w:p w14:paraId="1ACF1F5A" w14:textId="77777777" w:rsidR="009F332E" w:rsidRPr="007511B0" w:rsidRDefault="009F332E" w:rsidP="009F332E">
      <w:pPr>
        <w:pStyle w:val="ListParagraph"/>
        <w:numPr>
          <w:ilvl w:val="0"/>
          <w:numId w:val="7"/>
        </w:numPr>
        <w:rPr>
          <w:u w:val="single"/>
        </w:rPr>
      </w:pPr>
      <w:r w:rsidRPr="007511B0">
        <w:rPr>
          <w:u w:val="single"/>
        </w:rPr>
        <w:t>Managing and sharing knowledge</w:t>
      </w:r>
      <w:r>
        <w:rPr>
          <w:u w:val="single"/>
        </w:rPr>
        <w:t>:</w:t>
      </w:r>
      <w:r w:rsidRPr="007511B0">
        <w:t xml:space="preserve"> continuously seeks to learn, share knowledge and innovate</w:t>
      </w:r>
      <w:r>
        <w:t>.</w:t>
      </w:r>
    </w:p>
    <w:p w14:paraId="16F28814" w14:textId="77777777" w:rsidR="009F332E" w:rsidRPr="007511B0" w:rsidRDefault="009F332E" w:rsidP="009F332E">
      <w:pPr>
        <w:pStyle w:val="ListParagraph"/>
        <w:numPr>
          <w:ilvl w:val="0"/>
          <w:numId w:val="7"/>
        </w:numPr>
        <w:rPr>
          <w:u w:val="single"/>
        </w:rPr>
      </w:pPr>
      <w:r w:rsidRPr="007511B0">
        <w:rPr>
          <w:u w:val="single"/>
        </w:rPr>
        <w:t>Accountability</w:t>
      </w:r>
      <w:r>
        <w:rPr>
          <w:u w:val="single"/>
        </w:rPr>
        <w:t>:</w:t>
      </w:r>
      <w:r w:rsidRPr="007511B0">
        <w:t xml:space="preserve"> takes ownership for achieving the Organization’s priorities and assumes responsibility for own action and delegated work.</w:t>
      </w:r>
    </w:p>
    <w:p w14:paraId="715B2C92" w14:textId="77777777" w:rsidR="009F332E" w:rsidRPr="007511B0" w:rsidRDefault="009F332E" w:rsidP="009F332E">
      <w:pPr>
        <w:pStyle w:val="ListParagraph"/>
        <w:numPr>
          <w:ilvl w:val="0"/>
          <w:numId w:val="7"/>
        </w:numPr>
        <w:rPr>
          <w:u w:val="single"/>
        </w:rPr>
      </w:pPr>
      <w:r w:rsidRPr="007511B0">
        <w:rPr>
          <w:u w:val="single"/>
        </w:rPr>
        <w:t xml:space="preserve">Communication: </w:t>
      </w:r>
      <w:r w:rsidRPr="007511B0">
        <w:t>encourages and contributes to clear and open communication; explains complex matters in an informative, inspiring and motivational way.</w:t>
      </w:r>
    </w:p>
    <w:p w14:paraId="728B8FD3" w14:textId="60F6775F" w:rsidR="00DF1271" w:rsidRPr="00F019A5" w:rsidRDefault="00DF1271" w:rsidP="00DF1271">
      <w:pPr>
        <w:pStyle w:val="NormalWeb"/>
        <w:rPr>
          <w:rFonts w:ascii="Arial" w:eastAsiaTheme="minorHAnsi" w:hAnsi="Arial" w:cs="Arial"/>
          <w:sz w:val="22"/>
          <w:szCs w:val="22"/>
        </w:rPr>
      </w:pPr>
      <w:r w:rsidRPr="00F019A5">
        <w:rPr>
          <w:rFonts w:ascii="Arial" w:hAnsi="Arial" w:cs="Arial"/>
          <w:b/>
        </w:rPr>
        <w:t>Other</w:t>
      </w:r>
      <w:r w:rsidR="007524DA" w:rsidRPr="00F019A5">
        <w:rPr>
          <w:rFonts w:ascii="Arial" w:eastAsiaTheme="minorHAnsi" w:hAnsi="Arial" w:cs="Arial"/>
          <w:sz w:val="22"/>
          <w:szCs w:val="22"/>
        </w:rPr>
        <w:t>:</w:t>
      </w:r>
      <w:r w:rsidRPr="00F019A5">
        <w:rPr>
          <w:rFonts w:ascii="Arial" w:eastAsiaTheme="minorHAnsi" w:hAnsi="Arial" w:cs="Arial"/>
          <w:sz w:val="22"/>
          <w:szCs w:val="22"/>
        </w:rPr>
        <w:t xml:space="preserve"> </w:t>
      </w:r>
    </w:p>
    <w:p w14:paraId="4604788F" w14:textId="77777777" w:rsidR="009F332E" w:rsidRPr="009F332E" w:rsidRDefault="009F332E" w:rsidP="00B62549">
      <w:pPr>
        <w:spacing w:after="0"/>
        <w:jc w:val="both"/>
        <w:rPr>
          <w:rFonts w:ascii="Arial" w:hAnsi="Arial" w:cs="Arial"/>
          <w:sz w:val="20"/>
          <w:szCs w:val="20"/>
        </w:rPr>
      </w:pPr>
      <w:r w:rsidRPr="009F332E">
        <w:rPr>
          <w:rFonts w:ascii="Arial" w:hAnsi="Arial" w:cs="Arial"/>
          <w:sz w:val="20"/>
          <w:szCs w:val="20"/>
        </w:rPr>
        <w:t>Internals of the Organization and NMS candidates, as well as external female candidates, will be considered as first-tier candidates. This vacancy is also open to second-tier candidates.</w:t>
      </w:r>
    </w:p>
    <w:p w14:paraId="3491EE8D" w14:textId="77777777" w:rsidR="009F332E" w:rsidRPr="009F332E" w:rsidRDefault="009F332E" w:rsidP="00B62549">
      <w:pPr>
        <w:spacing w:after="0"/>
        <w:jc w:val="both"/>
        <w:rPr>
          <w:rFonts w:ascii="Arial" w:hAnsi="Arial" w:cs="Arial"/>
          <w:color w:val="FF0000"/>
          <w:sz w:val="20"/>
          <w:szCs w:val="20"/>
        </w:rPr>
      </w:pPr>
    </w:p>
    <w:p w14:paraId="5D796093" w14:textId="77777777" w:rsidR="009F332E" w:rsidRPr="009F332E" w:rsidRDefault="009F332E" w:rsidP="00B62549">
      <w:pPr>
        <w:spacing w:after="0"/>
        <w:jc w:val="both"/>
        <w:rPr>
          <w:rFonts w:ascii="Arial" w:hAnsi="Arial" w:cs="Arial"/>
          <w:sz w:val="20"/>
          <w:szCs w:val="20"/>
        </w:rPr>
      </w:pPr>
      <w:r w:rsidRPr="009F332E">
        <w:rPr>
          <w:rFonts w:ascii="Arial" w:hAnsi="Arial" w:cs="Arial"/>
          <w:sz w:val="20"/>
          <w:szCs w:val="20"/>
        </w:rPr>
        <w:t>The position is subject to availability of funding and ongoing approval process by all parties concerned. The issuance of this vacancy notice does not imply expression of any opinion whatsoever on the part of IOM concerning the outcome of the approval process which remains the sole prerogative of IOM’s Member States.</w:t>
      </w:r>
    </w:p>
    <w:p w14:paraId="147AE0F0" w14:textId="77777777" w:rsidR="009F332E" w:rsidRPr="009F332E" w:rsidRDefault="009F332E" w:rsidP="00B62549">
      <w:pPr>
        <w:spacing w:after="0"/>
        <w:jc w:val="both"/>
        <w:rPr>
          <w:rFonts w:ascii="Arial" w:hAnsi="Arial" w:cs="Arial"/>
          <w:sz w:val="20"/>
          <w:szCs w:val="20"/>
        </w:rPr>
      </w:pPr>
    </w:p>
    <w:p w14:paraId="1028587F" w14:textId="77777777" w:rsidR="009F332E" w:rsidRDefault="009F332E" w:rsidP="00B62549">
      <w:pPr>
        <w:pStyle w:val="Default"/>
        <w:jc w:val="both"/>
        <w:rPr>
          <w:sz w:val="20"/>
          <w:szCs w:val="20"/>
          <w:lang w:val="en"/>
        </w:rPr>
      </w:pPr>
      <w:r w:rsidRPr="009F332E">
        <w:rPr>
          <w:sz w:val="20"/>
          <w:szCs w:val="20"/>
        </w:rPr>
        <w:t>Appointment will be subject to certification that the candidate is medically fit for appointment, accreditation, any residency or visa requirements, and security clearances</w:t>
      </w:r>
      <w:r w:rsidRPr="009F332E">
        <w:rPr>
          <w:sz w:val="20"/>
          <w:szCs w:val="20"/>
          <w:lang w:val="en"/>
        </w:rPr>
        <w:t>.</w:t>
      </w:r>
    </w:p>
    <w:p w14:paraId="4A719275" w14:textId="77777777" w:rsidR="009F332E" w:rsidRDefault="009F332E" w:rsidP="009F332E">
      <w:pPr>
        <w:pStyle w:val="Default"/>
        <w:jc w:val="both"/>
        <w:rPr>
          <w:sz w:val="20"/>
          <w:szCs w:val="20"/>
          <w:lang w:val="en"/>
        </w:rPr>
      </w:pPr>
    </w:p>
    <w:p w14:paraId="40FD2B25" w14:textId="76D7A8BF" w:rsidR="00C71BDF" w:rsidRPr="009F332E" w:rsidRDefault="00DF1271" w:rsidP="009F332E">
      <w:pPr>
        <w:pStyle w:val="Default"/>
        <w:jc w:val="both"/>
        <w:rPr>
          <w:color w:val="auto"/>
          <w:sz w:val="20"/>
          <w:szCs w:val="20"/>
          <w:lang w:val="en-GB"/>
        </w:rPr>
      </w:pPr>
      <w:r w:rsidRPr="009F332E">
        <w:rPr>
          <w:b/>
          <w:sz w:val="20"/>
          <w:szCs w:val="20"/>
        </w:rPr>
        <w:t xml:space="preserve">How to apply: </w:t>
      </w:r>
    </w:p>
    <w:p w14:paraId="315843AC" w14:textId="77777777" w:rsidR="00C71BDF" w:rsidRDefault="00C71BDF" w:rsidP="00AC2B33">
      <w:pPr>
        <w:pStyle w:val="Default"/>
        <w:jc w:val="both"/>
        <w:rPr>
          <w:rFonts w:asciiTheme="minorHAnsi" w:hAnsiTheme="minorHAnsi" w:cstheme="minorHAnsi"/>
          <w:color w:val="auto"/>
          <w:sz w:val="22"/>
          <w:szCs w:val="22"/>
          <w:lang w:val="en-GB"/>
        </w:rPr>
      </w:pPr>
    </w:p>
    <w:p w14:paraId="70944AC8" w14:textId="2228F321" w:rsidR="00AC2B33" w:rsidRPr="007274B0" w:rsidRDefault="00AC2B33" w:rsidP="00AC2B33">
      <w:pPr>
        <w:pStyle w:val="Default"/>
        <w:jc w:val="both"/>
        <w:rPr>
          <w:color w:val="auto"/>
          <w:sz w:val="20"/>
          <w:szCs w:val="20"/>
          <w:lang w:val="en-GB"/>
        </w:rPr>
      </w:pPr>
      <w:r w:rsidRPr="007274B0">
        <w:rPr>
          <w:color w:val="auto"/>
          <w:sz w:val="20"/>
          <w:szCs w:val="20"/>
          <w:lang w:val="en-GB"/>
        </w:rPr>
        <w:t>Interested applicants should:</w:t>
      </w:r>
    </w:p>
    <w:p w14:paraId="18040412" w14:textId="77777777" w:rsidR="00C71BDF" w:rsidRDefault="00C71BDF" w:rsidP="00AC2B33">
      <w:pPr>
        <w:pStyle w:val="Default"/>
        <w:jc w:val="both"/>
        <w:rPr>
          <w:rFonts w:asciiTheme="minorHAnsi" w:hAnsiTheme="minorHAnsi" w:cstheme="minorHAnsi"/>
          <w:color w:val="auto"/>
          <w:sz w:val="22"/>
          <w:szCs w:val="22"/>
          <w:lang w:val="en-GB"/>
        </w:rPr>
      </w:pPr>
    </w:p>
    <w:p w14:paraId="0405CC2D" w14:textId="6EA7CD7E" w:rsidR="00AC2B33" w:rsidRPr="00477417" w:rsidRDefault="00AC2B33" w:rsidP="00AC2B33">
      <w:pPr>
        <w:pStyle w:val="ListParagraph"/>
        <w:numPr>
          <w:ilvl w:val="0"/>
          <w:numId w:val="9"/>
        </w:numPr>
        <w:autoSpaceDN w:val="0"/>
        <w:spacing w:after="200" w:line="276" w:lineRule="auto"/>
        <w:ind w:right="0"/>
        <w:rPr>
          <w:color w:val="auto"/>
          <w:sz w:val="22"/>
          <w:szCs w:val="22"/>
        </w:rPr>
      </w:pPr>
      <w:r w:rsidRPr="00477417">
        <w:t xml:space="preserve">Submit their CV, one-page cover letter, copies of diplomas and 3 references via email to IOM Ulan Bator at: </w:t>
      </w:r>
      <w:hyperlink r:id="rId6" w:history="1">
        <w:r w:rsidR="004223BE" w:rsidRPr="000B7BA2">
          <w:rPr>
            <w:rStyle w:val="Hyperlink"/>
          </w:rPr>
          <w:t>iomubadminhr@iom.int</w:t>
        </w:r>
      </w:hyperlink>
      <w:r w:rsidR="004223BE">
        <w:t xml:space="preserve"> </w:t>
      </w:r>
    </w:p>
    <w:p w14:paraId="6D769504" w14:textId="60FDC552" w:rsidR="00AC2B33" w:rsidRPr="00477417" w:rsidRDefault="00AC2B33" w:rsidP="00AC2B33">
      <w:pPr>
        <w:pStyle w:val="ListParagraph"/>
        <w:numPr>
          <w:ilvl w:val="0"/>
          <w:numId w:val="9"/>
        </w:numPr>
        <w:autoSpaceDN w:val="0"/>
        <w:spacing w:after="200" w:line="276" w:lineRule="auto"/>
        <w:ind w:right="0"/>
      </w:pPr>
      <w:r w:rsidRPr="00477417">
        <w:t xml:space="preserve">Please mark </w:t>
      </w:r>
      <w:r w:rsidR="00E846DE">
        <w:t>the subject line of your application</w:t>
      </w:r>
      <w:r w:rsidRPr="00477417">
        <w:t xml:space="preserve"> with “Application – </w:t>
      </w:r>
      <w:r w:rsidR="009F332E" w:rsidRPr="00477417">
        <w:t>Visa Support</w:t>
      </w:r>
      <w:r w:rsidR="004535BB" w:rsidRPr="00477417">
        <w:t xml:space="preserve"> </w:t>
      </w:r>
      <w:r w:rsidRPr="00477417">
        <w:t>Assistant”</w:t>
      </w:r>
      <w:r w:rsidR="00E846DE">
        <w:t>.</w:t>
      </w:r>
      <w:r w:rsidRPr="00477417">
        <w:t xml:space="preserve"> </w:t>
      </w:r>
    </w:p>
    <w:p w14:paraId="112EF5C5" w14:textId="61EB08C8" w:rsidR="00AC2B33" w:rsidRPr="00477417" w:rsidRDefault="00AC2B33" w:rsidP="00AC2B33">
      <w:pPr>
        <w:pStyle w:val="ListParagraph"/>
        <w:numPr>
          <w:ilvl w:val="0"/>
          <w:numId w:val="9"/>
        </w:numPr>
        <w:autoSpaceDN w:val="0"/>
        <w:spacing w:after="200" w:line="276" w:lineRule="auto"/>
        <w:ind w:right="0"/>
      </w:pPr>
      <w:r w:rsidRPr="00477417">
        <w:t xml:space="preserve">Applications close at </w:t>
      </w:r>
      <w:r w:rsidRPr="00477417">
        <w:rPr>
          <w:b/>
          <w:bCs/>
          <w:i/>
          <w:u w:val="single"/>
        </w:rPr>
        <w:t>5pm, 2</w:t>
      </w:r>
      <w:r w:rsidR="006F64C1">
        <w:rPr>
          <w:b/>
          <w:bCs/>
          <w:i/>
          <w:u w:val="single"/>
        </w:rPr>
        <w:t>3</w:t>
      </w:r>
      <w:bookmarkStart w:id="0" w:name="_GoBack"/>
      <w:bookmarkEnd w:id="0"/>
      <w:r w:rsidRPr="00477417">
        <w:rPr>
          <w:b/>
          <w:bCs/>
          <w:i/>
          <w:u w:val="single"/>
        </w:rPr>
        <w:t xml:space="preserve"> </w:t>
      </w:r>
      <w:r w:rsidR="004223BE">
        <w:rPr>
          <w:b/>
          <w:bCs/>
          <w:i/>
          <w:u w:val="single"/>
        </w:rPr>
        <w:t>January</w:t>
      </w:r>
      <w:r w:rsidRPr="00477417">
        <w:rPr>
          <w:b/>
          <w:bCs/>
          <w:i/>
          <w:u w:val="single"/>
        </w:rPr>
        <w:t xml:space="preserve"> 20</w:t>
      </w:r>
      <w:r w:rsidR="004223BE">
        <w:rPr>
          <w:b/>
          <w:bCs/>
          <w:i/>
          <w:u w:val="single"/>
        </w:rPr>
        <w:t>20</w:t>
      </w:r>
      <w:r w:rsidRPr="00477417">
        <w:rPr>
          <w:i/>
        </w:rPr>
        <w:t>.</w:t>
      </w:r>
      <w:r w:rsidRPr="00477417">
        <w:t xml:space="preserve"> Late </w:t>
      </w:r>
      <w:r w:rsidR="00477417">
        <w:t xml:space="preserve">ore incomplete </w:t>
      </w:r>
      <w:r w:rsidRPr="00477417">
        <w:t>applications will not be accepted.</w:t>
      </w:r>
    </w:p>
    <w:p w14:paraId="2D0667C6" w14:textId="53BCBAAC" w:rsidR="003639CD" w:rsidRDefault="003639CD" w:rsidP="003639CD">
      <w:pPr>
        <w:pStyle w:val="NormalWeb"/>
        <w:rPr>
          <w:rFonts w:ascii="Arial" w:hAnsi="Arial" w:cs="Arial"/>
          <w:sz w:val="20"/>
          <w:szCs w:val="20"/>
        </w:rPr>
      </w:pPr>
      <w:r w:rsidRPr="009B648D">
        <w:rPr>
          <w:rFonts w:ascii="Arial" w:hAnsi="Arial" w:cs="Arial"/>
          <w:sz w:val="20"/>
          <w:szCs w:val="20"/>
        </w:rPr>
        <w:t>For further information, please refer to: </w:t>
      </w:r>
      <w:hyperlink r:id="rId7" w:history="1">
        <w:r w:rsidR="004223BE" w:rsidRPr="000B7BA2">
          <w:rPr>
            <w:rStyle w:val="Hyperlink"/>
            <w:rFonts w:ascii="Arial" w:hAnsi="Arial" w:cs="Arial"/>
            <w:sz w:val="20"/>
            <w:szCs w:val="20"/>
          </w:rPr>
          <w:t>iomubadminhr@iom.int</w:t>
        </w:r>
      </w:hyperlink>
      <w:r w:rsidR="004223BE">
        <w:rPr>
          <w:rFonts w:ascii="Arial" w:hAnsi="Arial" w:cs="Arial"/>
          <w:sz w:val="20"/>
          <w:szCs w:val="20"/>
        </w:rPr>
        <w:t xml:space="preserve"> </w:t>
      </w:r>
    </w:p>
    <w:p w14:paraId="6AA845E8" w14:textId="212A42B0" w:rsidR="00201AFC" w:rsidRDefault="003639CD" w:rsidP="00BA7E46">
      <w:pPr>
        <w:pStyle w:val="NormalWeb"/>
      </w:pPr>
      <w:r w:rsidRPr="009B648D">
        <w:rPr>
          <w:rFonts w:ascii="Arial" w:hAnsi="Arial" w:cs="Arial"/>
          <w:sz w:val="20"/>
          <w:szCs w:val="20"/>
        </w:rPr>
        <w:t>Only shortlisted candidates will be contacted.</w:t>
      </w:r>
    </w:p>
    <w:sectPr w:rsidR="00201AFC" w:rsidSect="00DF127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Nova Light">
    <w:charset w:val="00"/>
    <w:family w:val="swiss"/>
    <w:pitch w:val="variable"/>
    <w:sig w:usb0="8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00A"/>
    <w:multiLevelType w:val="hybridMultilevel"/>
    <w:tmpl w:val="70306E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072F5F"/>
    <w:multiLevelType w:val="hybridMultilevel"/>
    <w:tmpl w:val="07CA1B4E"/>
    <w:lvl w:ilvl="0" w:tplc="F3F0FEB4">
      <w:numFmt w:val="bullet"/>
      <w:lvlText w:val="•"/>
      <w:lvlJc w:val="left"/>
      <w:pPr>
        <w:ind w:left="2615" w:hanging="153"/>
      </w:pPr>
      <w:rPr>
        <w:rFonts w:ascii="Arial" w:eastAsia="Arial" w:hAnsi="Arial" w:cs="Arial" w:hint="default"/>
        <w:w w:val="100"/>
        <w:sz w:val="22"/>
        <w:szCs w:val="22"/>
      </w:rPr>
    </w:lvl>
    <w:lvl w:ilvl="1" w:tplc="C502862E">
      <w:numFmt w:val="bullet"/>
      <w:lvlText w:val="•"/>
      <w:lvlJc w:val="left"/>
      <w:pPr>
        <w:ind w:left="3567" w:hanging="153"/>
      </w:pPr>
      <w:rPr>
        <w:rFonts w:hint="default"/>
      </w:rPr>
    </w:lvl>
    <w:lvl w:ilvl="2" w:tplc="0AD26262">
      <w:numFmt w:val="bullet"/>
      <w:lvlText w:val="•"/>
      <w:lvlJc w:val="left"/>
      <w:pPr>
        <w:ind w:left="4513" w:hanging="153"/>
      </w:pPr>
      <w:rPr>
        <w:rFonts w:hint="default"/>
      </w:rPr>
    </w:lvl>
    <w:lvl w:ilvl="3" w:tplc="9E48C2E8">
      <w:numFmt w:val="bullet"/>
      <w:lvlText w:val="•"/>
      <w:lvlJc w:val="left"/>
      <w:pPr>
        <w:ind w:left="5459" w:hanging="153"/>
      </w:pPr>
      <w:rPr>
        <w:rFonts w:hint="default"/>
      </w:rPr>
    </w:lvl>
    <w:lvl w:ilvl="4" w:tplc="B6324978">
      <w:numFmt w:val="bullet"/>
      <w:lvlText w:val="•"/>
      <w:lvlJc w:val="left"/>
      <w:pPr>
        <w:ind w:left="6405" w:hanging="153"/>
      </w:pPr>
      <w:rPr>
        <w:rFonts w:hint="default"/>
      </w:rPr>
    </w:lvl>
    <w:lvl w:ilvl="5" w:tplc="F1E4779A">
      <w:numFmt w:val="bullet"/>
      <w:lvlText w:val="•"/>
      <w:lvlJc w:val="left"/>
      <w:pPr>
        <w:ind w:left="7351" w:hanging="153"/>
      </w:pPr>
      <w:rPr>
        <w:rFonts w:hint="default"/>
      </w:rPr>
    </w:lvl>
    <w:lvl w:ilvl="6" w:tplc="D3A018E4">
      <w:numFmt w:val="bullet"/>
      <w:lvlText w:val="•"/>
      <w:lvlJc w:val="left"/>
      <w:pPr>
        <w:ind w:left="8297" w:hanging="153"/>
      </w:pPr>
      <w:rPr>
        <w:rFonts w:hint="default"/>
      </w:rPr>
    </w:lvl>
    <w:lvl w:ilvl="7" w:tplc="6B60E2CC">
      <w:numFmt w:val="bullet"/>
      <w:lvlText w:val="•"/>
      <w:lvlJc w:val="left"/>
      <w:pPr>
        <w:ind w:left="9243" w:hanging="153"/>
      </w:pPr>
      <w:rPr>
        <w:rFonts w:hint="default"/>
      </w:rPr>
    </w:lvl>
    <w:lvl w:ilvl="8" w:tplc="57AE228E">
      <w:numFmt w:val="bullet"/>
      <w:lvlText w:val="•"/>
      <w:lvlJc w:val="left"/>
      <w:pPr>
        <w:ind w:left="10189" w:hanging="153"/>
      </w:pPr>
      <w:rPr>
        <w:rFonts w:hint="default"/>
      </w:rPr>
    </w:lvl>
  </w:abstractNum>
  <w:abstractNum w:abstractNumId="2" w15:restartNumberingAfterBreak="0">
    <w:nsid w:val="3A470070"/>
    <w:multiLevelType w:val="hybridMultilevel"/>
    <w:tmpl w:val="01F4387C"/>
    <w:lvl w:ilvl="0" w:tplc="293AF3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947409"/>
    <w:multiLevelType w:val="hybridMultilevel"/>
    <w:tmpl w:val="8B769E36"/>
    <w:lvl w:ilvl="0" w:tplc="C002B53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871E2"/>
    <w:multiLevelType w:val="hybridMultilevel"/>
    <w:tmpl w:val="540EF120"/>
    <w:lvl w:ilvl="0" w:tplc="FBB4C01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67039"/>
    <w:multiLevelType w:val="multilevel"/>
    <w:tmpl w:val="EFF2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4E7B5D"/>
    <w:multiLevelType w:val="hybridMultilevel"/>
    <w:tmpl w:val="0196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4426B"/>
    <w:multiLevelType w:val="hybridMultilevel"/>
    <w:tmpl w:val="94BC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E24E3"/>
    <w:multiLevelType w:val="hybridMultilevel"/>
    <w:tmpl w:val="BCBE4156"/>
    <w:lvl w:ilvl="0" w:tplc="F4B441F8">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63730"/>
    <w:multiLevelType w:val="hybridMultilevel"/>
    <w:tmpl w:val="77BA80C8"/>
    <w:lvl w:ilvl="0" w:tplc="184C697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D82AB0"/>
    <w:multiLevelType w:val="hybridMultilevel"/>
    <w:tmpl w:val="B024DD66"/>
    <w:lvl w:ilvl="0" w:tplc="30D82BF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0"/>
  </w:num>
  <w:num w:numId="3">
    <w:abstractNumId w:val="11"/>
  </w:num>
  <w:num w:numId="4">
    <w:abstractNumId w:val="2"/>
  </w:num>
  <w:num w:numId="5">
    <w:abstractNumId w:val="9"/>
  </w:num>
  <w:num w:numId="6">
    <w:abstractNumId w:val="5"/>
  </w:num>
  <w:num w:numId="7">
    <w:abstractNumId w:val="7"/>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84"/>
    <w:rsid w:val="00300B38"/>
    <w:rsid w:val="003639CD"/>
    <w:rsid w:val="004223BE"/>
    <w:rsid w:val="004535BB"/>
    <w:rsid w:val="00477417"/>
    <w:rsid w:val="004B7A2F"/>
    <w:rsid w:val="005405FD"/>
    <w:rsid w:val="006F64C1"/>
    <w:rsid w:val="007274B0"/>
    <w:rsid w:val="00741003"/>
    <w:rsid w:val="007524DA"/>
    <w:rsid w:val="007F486F"/>
    <w:rsid w:val="008E0584"/>
    <w:rsid w:val="008E7C88"/>
    <w:rsid w:val="009A546D"/>
    <w:rsid w:val="009B648D"/>
    <w:rsid w:val="009D4253"/>
    <w:rsid w:val="009E6685"/>
    <w:rsid w:val="009F332E"/>
    <w:rsid w:val="00A478EE"/>
    <w:rsid w:val="00A8418C"/>
    <w:rsid w:val="00AB61BB"/>
    <w:rsid w:val="00AC2B33"/>
    <w:rsid w:val="00B62549"/>
    <w:rsid w:val="00BA7E46"/>
    <w:rsid w:val="00BC2DAD"/>
    <w:rsid w:val="00C71BDF"/>
    <w:rsid w:val="00C73345"/>
    <w:rsid w:val="00C874EF"/>
    <w:rsid w:val="00CA6503"/>
    <w:rsid w:val="00CD48ED"/>
    <w:rsid w:val="00DF1271"/>
    <w:rsid w:val="00E846DE"/>
    <w:rsid w:val="00F019A5"/>
    <w:rsid w:val="00F1040F"/>
    <w:rsid w:val="00FE3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5F38"/>
  <w15:chartTrackingRefBased/>
  <w15:docId w15:val="{C8699E16-82F2-4541-A39E-8E7F2041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9D4253"/>
    <w:pPr>
      <w:keepNext/>
      <w:keepLines/>
      <w:autoSpaceDE w:val="0"/>
      <w:autoSpaceDN w:val="0"/>
      <w:adjustRightInd w:val="0"/>
      <w:spacing w:before="40" w:after="0" w:line="240" w:lineRule="auto"/>
      <w:jc w:val="both"/>
      <w:outlineLvl w:val="1"/>
    </w:pPr>
    <w:rPr>
      <w:rFonts w:asciiTheme="majorHAnsi" w:eastAsiaTheme="majorEastAsia" w:hAnsiTheme="majorHAnsi" w:cstheme="majorBidi"/>
      <w:color w:val="2F5496" w:themeColor="accent1" w:themeShade="BF"/>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1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F127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F1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271"/>
    <w:rPr>
      <w:rFonts w:ascii="Segoe UI" w:hAnsi="Segoe UI" w:cs="Segoe UI"/>
      <w:sz w:val="18"/>
      <w:szCs w:val="18"/>
    </w:rPr>
  </w:style>
  <w:style w:type="paragraph" w:styleId="BodyText">
    <w:name w:val="Body Text"/>
    <w:basedOn w:val="Normal"/>
    <w:link w:val="BodyTextChar"/>
    <w:uiPriority w:val="1"/>
    <w:qFormat/>
    <w:rsid w:val="009D425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9D4253"/>
    <w:rPr>
      <w:rFonts w:ascii="Arial" w:eastAsia="Arial" w:hAnsi="Arial" w:cs="Arial"/>
    </w:rPr>
  </w:style>
  <w:style w:type="paragraph" w:styleId="ListParagraph">
    <w:name w:val="List Paragraph"/>
    <w:aliases w:val="Bulleted List Paragraph,Recommendation,List Paragraph11"/>
    <w:basedOn w:val="Normal"/>
    <w:link w:val="ListParagraphChar"/>
    <w:uiPriority w:val="1"/>
    <w:qFormat/>
    <w:rsid w:val="009D4253"/>
    <w:pPr>
      <w:numPr>
        <w:numId w:val="1"/>
      </w:numPr>
      <w:spacing w:after="210" w:line="210" w:lineRule="atLeast"/>
      <w:ind w:right="386"/>
      <w:contextualSpacing/>
      <w:jc w:val="both"/>
    </w:pPr>
    <w:rPr>
      <w:rFonts w:ascii="Arial" w:eastAsia="Times New Roman" w:hAnsi="Arial" w:cs="Arial"/>
      <w:color w:val="000000"/>
      <w:sz w:val="20"/>
      <w:szCs w:val="20"/>
    </w:rPr>
  </w:style>
  <w:style w:type="character" w:customStyle="1" w:styleId="ListParagraphChar">
    <w:name w:val="List Paragraph Char"/>
    <w:aliases w:val="Bulleted List Paragraph Char,Recommendation Char,List Paragraph11 Char"/>
    <w:basedOn w:val="DefaultParagraphFont"/>
    <w:link w:val="ListParagraph"/>
    <w:uiPriority w:val="34"/>
    <w:locked/>
    <w:rsid w:val="009D4253"/>
    <w:rPr>
      <w:rFonts w:ascii="Arial" w:eastAsia="Times New Roman" w:hAnsi="Arial" w:cs="Arial"/>
      <w:color w:val="000000"/>
      <w:sz w:val="20"/>
      <w:szCs w:val="20"/>
    </w:rPr>
  </w:style>
  <w:style w:type="character" w:customStyle="1" w:styleId="Heading2Char">
    <w:name w:val="Heading 2 Char"/>
    <w:basedOn w:val="DefaultParagraphFont"/>
    <w:link w:val="Heading2"/>
    <w:semiHidden/>
    <w:rsid w:val="009D4253"/>
    <w:rPr>
      <w:rFonts w:asciiTheme="majorHAnsi" w:eastAsiaTheme="majorEastAsia" w:hAnsiTheme="majorHAnsi" w:cstheme="majorBidi"/>
      <w:color w:val="2F5496" w:themeColor="accent1" w:themeShade="BF"/>
      <w:sz w:val="26"/>
      <w:szCs w:val="26"/>
      <w:lang w:val="en-GB" w:eastAsia="en-GB"/>
    </w:rPr>
  </w:style>
  <w:style w:type="table" w:styleId="TableGrid">
    <w:name w:val="Table Grid"/>
    <w:basedOn w:val="TableNormal"/>
    <w:rsid w:val="009D42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019A5"/>
    <w:rPr>
      <w:sz w:val="16"/>
      <w:szCs w:val="16"/>
    </w:rPr>
  </w:style>
  <w:style w:type="paragraph" w:styleId="CommentText">
    <w:name w:val="annotation text"/>
    <w:basedOn w:val="Normal"/>
    <w:link w:val="CommentTextChar"/>
    <w:uiPriority w:val="99"/>
    <w:semiHidden/>
    <w:unhideWhenUsed/>
    <w:rsid w:val="00F019A5"/>
    <w:pPr>
      <w:spacing w:line="240" w:lineRule="auto"/>
    </w:pPr>
    <w:rPr>
      <w:sz w:val="20"/>
      <w:szCs w:val="20"/>
    </w:rPr>
  </w:style>
  <w:style w:type="character" w:customStyle="1" w:styleId="CommentTextChar">
    <w:name w:val="Comment Text Char"/>
    <w:basedOn w:val="DefaultParagraphFont"/>
    <w:link w:val="CommentText"/>
    <w:uiPriority w:val="99"/>
    <w:semiHidden/>
    <w:rsid w:val="00F019A5"/>
    <w:rPr>
      <w:sz w:val="20"/>
      <w:szCs w:val="20"/>
    </w:rPr>
  </w:style>
  <w:style w:type="paragraph" w:styleId="CommentSubject">
    <w:name w:val="annotation subject"/>
    <w:basedOn w:val="CommentText"/>
    <w:next w:val="CommentText"/>
    <w:link w:val="CommentSubjectChar"/>
    <w:uiPriority w:val="99"/>
    <w:semiHidden/>
    <w:unhideWhenUsed/>
    <w:rsid w:val="00F019A5"/>
    <w:rPr>
      <w:b/>
      <w:bCs/>
    </w:rPr>
  </w:style>
  <w:style w:type="character" w:customStyle="1" w:styleId="CommentSubjectChar">
    <w:name w:val="Comment Subject Char"/>
    <w:basedOn w:val="CommentTextChar"/>
    <w:link w:val="CommentSubject"/>
    <w:uiPriority w:val="99"/>
    <w:semiHidden/>
    <w:rsid w:val="00F019A5"/>
    <w:rPr>
      <w:b/>
      <w:bCs/>
      <w:sz w:val="20"/>
      <w:szCs w:val="20"/>
    </w:rPr>
  </w:style>
  <w:style w:type="character" w:styleId="Hyperlink">
    <w:name w:val="Hyperlink"/>
    <w:basedOn w:val="DefaultParagraphFont"/>
    <w:uiPriority w:val="99"/>
    <w:unhideWhenUsed/>
    <w:rsid w:val="005405FD"/>
    <w:rPr>
      <w:color w:val="0000FF"/>
      <w:u w:val="single"/>
    </w:rPr>
  </w:style>
  <w:style w:type="paragraph" w:styleId="Header">
    <w:name w:val="header"/>
    <w:basedOn w:val="Normal"/>
    <w:link w:val="HeaderChar"/>
    <w:rsid w:val="007274B0"/>
    <w:pPr>
      <w:tabs>
        <w:tab w:val="center" w:pos="4153"/>
        <w:tab w:val="right" w:pos="8306"/>
      </w:tabs>
      <w:autoSpaceDE w:val="0"/>
      <w:autoSpaceDN w:val="0"/>
      <w:adjustRightInd w:val="0"/>
      <w:spacing w:after="120" w:line="240" w:lineRule="auto"/>
      <w:jc w:val="both"/>
    </w:pPr>
    <w:rPr>
      <w:rFonts w:ascii="Arial" w:eastAsia="Times New Roman" w:hAnsi="Arial" w:cs="Arial"/>
      <w:sz w:val="20"/>
      <w:szCs w:val="20"/>
      <w:lang w:val="en-GB" w:eastAsia="en-GB"/>
    </w:rPr>
  </w:style>
  <w:style w:type="character" w:customStyle="1" w:styleId="HeaderChar">
    <w:name w:val="Header Char"/>
    <w:basedOn w:val="DefaultParagraphFont"/>
    <w:link w:val="Header"/>
    <w:rsid w:val="007274B0"/>
    <w:rPr>
      <w:rFonts w:ascii="Arial" w:eastAsia="Times New Roman" w:hAnsi="Arial" w:cs="Arial"/>
      <w:sz w:val="20"/>
      <w:szCs w:val="20"/>
      <w:lang w:val="en-GB" w:eastAsia="en-GB"/>
    </w:rPr>
  </w:style>
  <w:style w:type="character" w:styleId="UnresolvedMention">
    <w:name w:val="Unresolved Mention"/>
    <w:basedOn w:val="DefaultParagraphFont"/>
    <w:uiPriority w:val="99"/>
    <w:semiHidden/>
    <w:unhideWhenUsed/>
    <w:rsid w:val="00C73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90299">
      <w:bodyDiv w:val="1"/>
      <w:marLeft w:val="0"/>
      <w:marRight w:val="0"/>
      <w:marTop w:val="0"/>
      <w:marBottom w:val="0"/>
      <w:divBdr>
        <w:top w:val="none" w:sz="0" w:space="0" w:color="auto"/>
        <w:left w:val="none" w:sz="0" w:space="0" w:color="auto"/>
        <w:bottom w:val="none" w:sz="0" w:space="0" w:color="auto"/>
        <w:right w:val="none" w:sz="0" w:space="0" w:color="auto"/>
      </w:divBdr>
    </w:div>
    <w:div w:id="1554076460">
      <w:bodyDiv w:val="1"/>
      <w:marLeft w:val="0"/>
      <w:marRight w:val="0"/>
      <w:marTop w:val="0"/>
      <w:marBottom w:val="0"/>
      <w:divBdr>
        <w:top w:val="none" w:sz="0" w:space="0" w:color="auto"/>
        <w:left w:val="none" w:sz="0" w:space="0" w:color="auto"/>
        <w:bottom w:val="none" w:sz="0" w:space="0" w:color="auto"/>
        <w:right w:val="none" w:sz="0" w:space="0" w:color="auto"/>
      </w:divBdr>
    </w:div>
    <w:div w:id="19387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mubadminhr@iom.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mubadminhr@iom.int"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CHIMIDRAVDAN Batbulgan</dc:creator>
  <cp:keywords/>
  <dc:description/>
  <cp:lastModifiedBy>Khurelbaatar Ganbat</cp:lastModifiedBy>
  <cp:revision>3</cp:revision>
  <dcterms:created xsi:type="dcterms:W3CDTF">2020-01-10T03:30:00Z</dcterms:created>
  <dcterms:modified xsi:type="dcterms:W3CDTF">2020-01-10T03:53:00Z</dcterms:modified>
</cp:coreProperties>
</file>