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7777777" w:rsidR="009215AA" w:rsidRPr="00B25700" w:rsidRDefault="009215AA" w:rsidP="009215AA">
      <w:pPr>
        <w:jc w:val="both"/>
        <w:rPr>
          <w:rFonts w:ascii="Constantia" w:hAnsi="Constantia"/>
          <w:b/>
          <w:sz w:val="28"/>
          <w:szCs w:val="28"/>
          <w:lang w:val="pt-PT"/>
        </w:rPr>
      </w:pPr>
      <w:r w:rsidRPr="00B25700">
        <w:rPr>
          <w:rFonts w:ascii="Constantia" w:hAnsi="Constantia"/>
          <w:noProof/>
        </w:rPr>
        <w:drawing>
          <wp:anchor distT="0" distB="0" distL="0" distR="0" simplePos="0" relativeHeight="251658240" behindDoc="0" locked="0" layoutInCell="1" allowOverlap="0" wp14:anchorId="2C257970" wp14:editId="57459514">
            <wp:simplePos x="0" y="0"/>
            <wp:positionH relativeFrom="column">
              <wp:posOffset>65405</wp:posOffset>
            </wp:positionH>
            <wp:positionV relativeFrom="line">
              <wp:posOffset>158750</wp:posOffset>
            </wp:positionV>
            <wp:extent cx="372745" cy="426720"/>
            <wp:effectExtent l="0" t="0" r="8255" b="0"/>
            <wp:wrapSquare wrapText="bothSides"/>
            <wp:docPr id="1" name="Picture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27AB" w14:textId="77777777" w:rsidR="009215AA" w:rsidRPr="00B25700" w:rsidRDefault="009215AA" w:rsidP="009215AA">
      <w:pPr>
        <w:jc w:val="both"/>
        <w:rPr>
          <w:rFonts w:ascii="Constantia" w:hAnsi="Constantia"/>
          <w:b/>
          <w:sz w:val="28"/>
          <w:szCs w:val="28"/>
          <w:lang w:val="pt-PT"/>
        </w:rPr>
      </w:pPr>
    </w:p>
    <w:p w14:paraId="46E7B658" w14:textId="77777777" w:rsidR="009215AA" w:rsidRPr="00B25700" w:rsidRDefault="009215AA" w:rsidP="009215AA">
      <w:pPr>
        <w:jc w:val="both"/>
        <w:rPr>
          <w:rFonts w:ascii="Constantia" w:hAnsi="Constantia"/>
          <w:b/>
          <w:sz w:val="28"/>
          <w:szCs w:val="28"/>
          <w:lang w:val="fr-CH"/>
        </w:rPr>
      </w:pPr>
      <w:r w:rsidRPr="00B25700">
        <w:rPr>
          <w:rFonts w:ascii="Constantia" w:hAnsi="Constantia"/>
          <w:b/>
          <w:sz w:val="28"/>
          <w:szCs w:val="28"/>
          <w:lang w:val="fr-CH"/>
        </w:rPr>
        <w:t xml:space="preserve">                                  </w:t>
      </w:r>
    </w:p>
    <w:p w14:paraId="57DB8687" w14:textId="77777777" w:rsidR="009215AA" w:rsidRPr="00B25700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B25700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B25700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B25700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89481A" w:rsidRDefault="009215AA" w:rsidP="009215AA">
      <w:pPr>
        <w:rPr>
          <w:rFonts w:ascii="Constantia" w:hAnsi="Constantia"/>
          <w:b/>
          <w:sz w:val="18"/>
          <w:szCs w:val="18"/>
          <w:lang w:val="pt-PT"/>
        </w:rPr>
      </w:pPr>
      <w:r w:rsidRPr="0089481A">
        <w:rPr>
          <w:rFonts w:ascii="Constantia" w:hAnsi="Constantia"/>
          <w:b/>
          <w:sz w:val="18"/>
          <w:szCs w:val="18"/>
          <w:lang w:val="pt-PT"/>
        </w:rPr>
        <w:t>Genève</w:t>
      </w:r>
    </w:p>
    <w:p w14:paraId="1C19F302" w14:textId="64BBC2F8" w:rsidR="000033D9" w:rsidRPr="0089481A" w:rsidRDefault="000033D9" w:rsidP="00BA6618">
      <w:pPr>
        <w:jc w:val="both"/>
        <w:rPr>
          <w:rFonts w:ascii="Constantia" w:hAnsi="Constantia"/>
          <w:bCs/>
          <w:sz w:val="28"/>
          <w:szCs w:val="28"/>
          <w:lang w:val="pt-PT"/>
        </w:rPr>
      </w:pPr>
    </w:p>
    <w:p w14:paraId="1233838E" w14:textId="543FAAB0" w:rsidR="00BA6618" w:rsidRPr="00B25700" w:rsidRDefault="00C43B11" w:rsidP="00C43B11">
      <w:pPr>
        <w:jc w:val="center"/>
        <w:rPr>
          <w:rFonts w:ascii="Constantia" w:hAnsi="Constantia"/>
          <w:b/>
          <w:sz w:val="28"/>
          <w:szCs w:val="28"/>
          <w:lang w:val="pt-PT"/>
        </w:rPr>
      </w:pPr>
      <w:r w:rsidRPr="00B25700">
        <w:rPr>
          <w:rFonts w:ascii="Constantia" w:hAnsi="Constantia"/>
          <w:b/>
          <w:sz w:val="28"/>
          <w:szCs w:val="28"/>
          <w:lang w:val="pt-PT"/>
        </w:rPr>
        <w:t>INTERNA</w:t>
      </w:r>
      <w:r w:rsidR="003E1A6D">
        <w:rPr>
          <w:rFonts w:ascii="Constantia" w:hAnsi="Constantia"/>
          <w:b/>
          <w:sz w:val="28"/>
          <w:szCs w:val="28"/>
          <w:lang w:val="pt-PT"/>
        </w:rPr>
        <w:t>T</w:t>
      </w:r>
      <w:r w:rsidRPr="00B25700">
        <w:rPr>
          <w:rFonts w:ascii="Constantia" w:hAnsi="Constantia"/>
          <w:b/>
          <w:sz w:val="28"/>
          <w:szCs w:val="28"/>
          <w:lang w:val="pt-PT"/>
        </w:rPr>
        <w:t>I</w:t>
      </w:r>
      <w:r w:rsidR="003E1A6D">
        <w:rPr>
          <w:rFonts w:ascii="Constantia" w:hAnsi="Constantia"/>
          <w:b/>
          <w:sz w:val="28"/>
          <w:szCs w:val="28"/>
          <w:lang w:val="pt-PT"/>
        </w:rPr>
        <w:t>O</w:t>
      </w:r>
      <w:r w:rsidRPr="00B25700">
        <w:rPr>
          <w:rFonts w:ascii="Constantia" w:hAnsi="Constantia"/>
          <w:b/>
          <w:sz w:val="28"/>
          <w:szCs w:val="28"/>
          <w:lang w:val="pt-PT"/>
        </w:rPr>
        <w:t xml:space="preserve">NAL </w:t>
      </w:r>
      <w:r w:rsidR="003E1A6D">
        <w:rPr>
          <w:rFonts w:ascii="Constantia" w:hAnsi="Constantia"/>
          <w:b/>
          <w:sz w:val="28"/>
          <w:szCs w:val="28"/>
          <w:lang w:val="pt-PT"/>
        </w:rPr>
        <w:t xml:space="preserve">DIALOGUE ON </w:t>
      </w:r>
      <w:r w:rsidRPr="00B25700">
        <w:rPr>
          <w:rFonts w:ascii="Constantia" w:hAnsi="Constantia"/>
          <w:b/>
          <w:sz w:val="28"/>
          <w:szCs w:val="28"/>
          <w:lang w:val="pt-PT"/>
        </w:rPr>
        <w:t>MIGRA</w:t>
      </w:r>
      <w:r w:rsidR="003E1A6D">
        <w:rPr>
          <w:rFonts w:ascii="Constantia" w:hAnsi="Constantia"/>
          <w:b/>
          <w:sz w:val="28"/>
          <w:szCs w:val="28"/>
          <w:lang w:val="pt-PT"/>
        </w:rPr>
        <w:t>TION</w:t>
      </w:r>
    </w:p>
    <w:p w14:paraId="7D4DEB39" w14:textId="77777777" w:rsidR="00C43B11" w:rsidRPr="00B25700" w:rsidRDefault="00C43B11" w:rsidP="00C43B11">
      <w:pPr>
        <w:jc w:val="center"/>
        <w:rPr>
          <w:rFonts w:ascii="Constantia" w:hAnsi="Constantia"/>
          <w:bCs/>
          <w:sz w:val="28"/>
          <w:szCs w:val="28"/>
          <w:lang w:val="pt-PT"/>
        </w:rPr>
      </w:pPr>
    </w:p>
    <w:p w14:paraId="5A55EF6A" w14:textId="7B616CFA" w:rsidR="00C43B11" w:rsidRPr="003E1A6D" w:rsidRDefault="00C43B11" w:rsidP="00C43B11">
      <w:pPr>
        <w:jc w:val="center"/>
        <w:rPr>
          <w:rFonts w:ascii="Constantia" w:hAnsi="Constantia"/>
          <w:bCs/>
          <w:sz w:val="28"/>
          <w:szCs w:val="28"/>
          <w:lang w:val="en-US"/>
        </w:rPr>
      </w:pPr>
      <w:r w:rsidRPr="003E1A6D">
        <w:rPr>
          <w:rFonts w:ascii="Constantia" w:hAnsi="Constantia"/>
          <w:bCs/>
          <w:sz w:val="28"/>
          <w:szCs w:val="28"/>
          <w:lang w:val="en-US"/>
        </w:rPr>
        <w:t>“</w:t>
      </w:r>
      <w:r w:rsidR="003E1A6D" w:rsidRPr="003E1A6D">
        <w:rPr>
          <w:rFonts w:ascii="Constantia" w:hAnsi="Constantia"/>
          <w:bCs/>
          <w:sz w:val="28"/>
          <w:szCs w:val="28"/>
          <w:lang w:val="en-US"/>
        </w:rPr>
        <w:t>Covid-19 Crisis: Rethinking the contribution of migrants and human mobility to the achievement of sustainable development goals”</w:t>
      </w:r>
    </w:p>
    <w:p w14:paraId="6DE95484" w14:textId="1AA65D99" w:rsidR="00C43B11" w:rsidRPr="00B25700" w:rsidRDefault="00C43B11" w:rsidP="00C43B11">
      <w:pPr>
        <w:jc w:val="center"/>
        <w:rPr>
          <w:rFonts w:ascii="Constantia" w:hAnsi="Constantia"/>
          <w:bCs/>
          <w:sz w:val="28"/>
          <w:szCs w:val="28"/>
          <w:lang w:val="pt-PT"/>
        </w:rPr>
      </w:pPr>
      <w:r w:rsidRPr="00B25700">
        <w:rPr>
          <w:rFonts w:ascii="Constantia" w:hAnsi="Constantia"/>
          <w:bCs/>
          <w:sz w:val="28"/>
          <w:szCs w:val="28"/>
          <w:lang w:val="pt-PT"/>
        </w:rPr>
        <w:t>15-16 O</w:t>
      </w:r>
      <w:r w:rsidR="003E1A6D">
        <w:rPr>
          <w:rFonts w:ascii="Constantia" w:hAnsi="Constantia"/>
          <w:bCs/>
          <w:sz w:val="28"/>
          <w:szCs w:val="28"/>
          <w:lang w:val="pt-PT"/>
        </w:rPr>
        <w:t xml:space="preserve">ctober </w:t>
      </w:r>
      <w:r w:rsidR="00B25700" w:rsidRPr="00B25700">
        <w:rPr>
          <w:rFonts w:ascii="Constantia" w:hAnsi="Constantia"/>
          <w:bCs/>
          <w:sz w:val="28"/>
          <w:szCs w:val="28"/>
          <w:lang w:val="pt-PT"/>
        </w:rPr>
        <w:t>2020</w:t>
      </w:r>
    </w:p>
    <w:p w14:paraId="5FDE1BFA" w14:textId="66E42DF8" w:rsidR="00C43B11" w:rsidRPr="00637F5B" w:rsidRDefault="00C43B11" w:rsidP="00C43B11">
      <w:pPr>
        <w:jc w:val="center"/>
        <w:rPr>
          <w:rFonts w:ascii="Constantia" w:hAnsi="Constantia"/>
          <w:b/>
          <w:sz w:val="28"/>
          <w:szCs w:val="28"/>
          <w:lang w:val="pt-PT"/>
        </w:rPr>
      </w:pPr>
    </w:p>
    <w:p w14:paraId="5AC46F5D" w14:textId="72467585" w:rsidR="00C43B11" w:rsidRPr="003E1A6D" w:rsidRDefault="003E1A6D" w:rsidP="00C43B11">
      <w:pPr>
        <w:jc w:val="center"/>
        <w:rPr>
          <w:rFonts w:ascii="Constantia" w:hAnsi="Constantia"/>
          <w:b/>
          <w:sz w:val="28"/>
          <w:szCs w:val="28"/>
          <w:lang w:val="en-US"/>
        </w:rPr>
      </w:pPr>
      <w:r w:rsidRPr="003E1A6D">
        <w:rPr>
          <w:rFonts w:ascii="Constantia" w:hAnsi="Constantia"/>
          <w:b/>
          <w:sz w:val="28"/>
          <w:szCs w:val="28"/>
          <w:lang w:val="en-US"/>
        </w:rPr>
        <w:t xml:space="preserve">STATEMENT OF </w:t>
      </w:r>
      <w:r w:rsidR="00C43B11" w:rsidRPr="003E1A6D">
        <w:rPr>
          <w:rFonts w:ascii="Constantia" w:hAnsi="Constantia"/>
          <w:b/>
          <w:sz w:val="28"/>
          <w:szCs w:val="28"/>
          <w:lang w:val="en-US"/>
        </w:rPr>
        <w:t>ANGOLA</w:t>
      </w:r>
    </w:p>
    <w:p w14:paraId="7D8FF33D" w14:textId="696B83AF" w:rsidR="00C43B11" w:rsidRPr="003E1A6D" w:rsidRDefault="00C43B11" w:rsidP="00C43B11">
      <w:pPr>
        <w:jc w:val="center"/>
        <w:rPr>
          <w:rFonts w:ascii="Constantia" w:hAnsi="Constantia"/>
          <w:b/>
          <w:sz w:val="28"/>
          <w:szCs w:val="28"/>
          <w:lang w:val="en-US"/>
        </w:rPr>
      </w:pPr>
      <w:r w:rsidRPr="003E1A6D">
        <w:rPr>
          <w:rFonts w:ascii="Constantia" w:hAnsi="Constantia"/>
          <w:b/>
          <w:sz w:val="28"/>
          <w:szCs w:val="28"/>
          <w:lang w:val="en-US"/>
        </w:rPr>
        <w:t>15 O</w:t>
      </w:r>
      <w:r w:rsidR="003E1A6D" w:rsidRPr="003E1A6D">
        <w:rPr>
          <w:rFonts w:ascii="Constantia" w:hAnsi="Constantia"/>
          <w:b/>
          <w:sz w:val="28"/>
          <w:szCs w:val="28"/>
          <w:lang w:val="en-US"/>
        </w:rPr>
        <w:t xml:space="preserve">ctober </w:t>
      </w:r>
      <w:r w:rsidRPr="003E1A6D">
        <w:rPr>
          <w:rFonts w:ascii="Constantia" w:hAnsi="Constantia"/>
          <w:b/>
          <w:sz w:val="28"/>
          <w:szCs w:val="28"/>
          <w:lang w:val="en-US"/>
        </w:rPr>
        <w:t xml:space="preserve"> </w:t>
      </w:r>
    </w:p>
    <w:p w14:paraId="33CB573C" w14:textId="6143F3B2" w:rsidR="00C43B11" w:rsidRPr="003E1A6D" w:rsidRDefault="00C43B11" w:rsidP="00C43B11">
      <w:pPr>
        <w:jc w:val="center"/>
        <w:rPr>
          <w:rFonts w:ascii="Constantia" w:hAnsi="Constantia"/>
          <w:b/>
          <w:sz w:val="28"/>
          <w:szCs w:val="28"/>
          <w:lang w:val="en-US"/>
        </w:rPr>
      </w:pPr>
      <w:r w:rsidRPr="00B25700">
        <w:rPr>
          <w:rFonts w:ascii="Constantia" w:hAnsi="Constantia"/>
          <w:b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13CD" wp14:editId="5CE90F05">
                <wp:simplePos x="0" y="0"/>
                <wp:positionH relativeFrom="column">
                  <wp:posOffset>151765</wp:posOffset>
                </wp:positionH>
                <wp:positionV relativeFrom="paragraph">
                  <wp:posOffset>141605</wp:posOffset>
                </wp:positionV>
                <wp:extent cx="5661660" cy="15240"/>
                <wp:effectExtent l="0" t="0" r="3429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A5AE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1.15pt" to="45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70ADCC09" w14:textId="7735AD3D" w:rsidR="00C43B11" w:rsidRPr="003E1A6D" w:rsidRDefault="00C43B11" w:rsidP="00C43B11">
      <w:pPr>
        <w:jc w:val="center"/>
        <w:rPr>
          <w:rFonts w:ascii="Constantia" w:hAnsi="Constantia"/>
          <w:b/>
          <w:sz w:val="28"/>
          <w:szCs w:val="28"/>
          <w:lang w:val="en-US"/>
        </w:rPr>
      </w:pPr>
    </w:p>
    <w:p w14:paraId="1195049A" w14:textId="7CB9B0D4" w:rsidR="00C43B11" w:rsidRPr="003E1A6D" w:rsidRDefault="00C43B11" w:rsidP="00355296">
      <w:pPr>
        <w:rPr>
          <w:rFonts w:ascii="Constantia" w:hAnsi="Constantia"/>
          <w:b/>
          <w:sz w:val="28"/>
          <w:szCs w:val="28"/>
          <w:lang w:val="en-US"/>
        </w:rPr>
      </w:pPr>
      <w:r w:rsidRPr="003E1A6D">
        <w:rPr>
          <w:rFonts w:ascii="Constantia" w:hAnsi="Constantia"/>
          <w:b/>
          <w:sz w:val="28"/>
          <w:szCs w:val="28"/>
          <w:lang w:val="en-US"/>
        </w:rPr>
        <w:t xml:space="preserve">M. </w:t>
      </w:r>
      <w:r w:rsidR="00B25700" w:rsidRPr="003E1A6D">
        <w:rPr>
          <w:rFonts w:ascii="Constantia" w:hAnsi="Constantia"/>
          <w:b/>
          <w:sz w:val="28"/>
          <w:szCs w:val="28"/>
          <w:lang w:val="en-US"/>
        </w:rPr>
        <w:t>Chair</w:t>
      </w:r>
      <w:r w:rsidRPr="003E1A6D">
        <w:rPr>
          <w:rFonts w:ascii="Constantia" w:hAnsi="Constantia"/>
          <w:b/>
          <w:sz w:val="28"/>
          <w:szCs w:val="28"/>
          <w:lang w:val="en-US"/>
        </w:rPr>
        <w:t xml:space="preserve">, </w:t>
      </w:r>
    </w:p>
    <w:p w14:paraId="16D3964D" w14:textId="17A9BD14" w:rsidR="00C43B11" w:rsidRPr="003E1A6D" w:rsidRDefault="00C43B11" w:rsidP="00355296">
      <w:pPr>
        <w:rPr>
          <w:rFonts w:ascii="Constantia" w:hAnsi="Constantia"/>
          <w:bCs/>
          <w:sz w:val="28"/>
          <w:szCs w:val="28"/>
          <w:lang w:val="en-US"/>
        </w:rPr>
      </w:pPr>
    </w:p>
    <w:p w14:paraId="465A90CB" w14:textId="22F410F6" w:rsidR="00C43B11" w:rsidRPr="00B25700" w:rsidRDefault="00C43B11" w:rsidP="003E1A6D">
      <w:pPr>
        <w:pStyle w:val="Paragraphedeliste"/>
        <w:tabs>
          <w:tab w:val="left" w:pos="0"/>
        </w:tabs>
        <w:spacing w:after="0" w:line="259" w:lineRule="auto"/>
        <w:ind w:left="0"/>
        <w:jc w:val="both"/>
        <w:rPr>
          <w:rFonts w:ascii="Constantia" w:eastAsiaTheme="minorHAnsi" w:hAnsi="Constantia" w:cstheme="minorBidi"/>
          <w:sz w:val="28"/>
          <w:szCs w:val="28"/>
        </w:rPr>
      </w:pPr>
      <w:r w:rsidRPr="00B25700">
        <w:rPr>
          <w:rFonts w:ascii="Constantia" w:eastAsiaTheme="minorHAnsi" w:hAnsi="Constantia" w:cstheme="minorBidi"/>
          <w:sz w:val="28"/>
          <w:szCs w:val="28"/>
        </w:rPr>
        <w:t xml:space="preserve">Angola welcomes the </w:t>
      </w:r>
      <w:r w:rsidR="00D65076">
        <w:rPr>
          <w:rFonts w:ascii="Constantia" w:eastAsiaTheme="minorHAnsi" w:hAnsi="Constantia" w:cstheme="minorBidi"/>
          <w:sz w:val="28"/>
          <w:szCs w:val="28"/>
        </w:rPr>
        <w:t xml:space="preserve">realization 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of this session, at a time when States are still bearing the </w:t>
      </w:r>
      <w:r w:rsidR="00EC6109" w:rsidRPr="00B25700">
        <w:rPr>
          <w:rFonts w:ascii="Constantia" w:eastAsiaTheme="minorHAnsi" w:hAnsi="Constantia" w:cstheme="minorBidi"/>
          <w:sz w:val="28"/>
          <w:szCs w:val="28"/>
        </w:rPr>
        <w:t>burden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of the many social and economic consequences of the Covid-19 pandemic</w:t>
      </w:r>
      <w:r w:rsidR="001E27EB">
        <w:rPr>
          <w:rFonts w:ascii="Constantia" w:eastAsiaTheme="minorHAnsi" w:hAnsi="Constantia" w:cstheme="minorBidi"/>
          <w:sz w:val="28"/>
          <w:szCs w:val="28"/>
        </w:rPr>
        <w:t>,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at all levels.</w:t>
      </w:r>
    </w:p>
    <w:p w14:paraId="1B7191C4" w14:textId="3A85C900" w:rsidR="00C43B11" w:rsidRPr="00C43B11" w:rsidRDefault="00C43B11" w:rsidP="00B25700">
      <w:pPr>
        <w:suppressAutoHyphens w:val="0"/>
        <w:spacing w:line="259" w:lineRule="auto"/>
        <w:ind w:left="720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</w:p>
    <w:p w14:paraId="1AAC89D3" w14:textId="6BBEE2E3" w:rsidR="00C43B11" w:rsidRPr="00B25700" w:rsidRDefault="00EC6109" w:rsidP="003E1A6D">
      <w:pPr>
        <w:suppressAutoHyphens w:val="0"/>
        <w:spacing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  <w:r>
        <w:rPr>
          <w:rFonts w:ascii="Constantia" w:eastAsiaTheme="minorHAnsi" w:hAnsi="Constantia" w:cstheme="minorBidi"/>
          <w:sz w:val="28"/>
          <w:szCs w:val="28"/>
          <w:lang w:val="en-GB" w:eastAsia="en-US"/>
        </w:rPr>
        <w:t>T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he </w:t>
      </w:r>
      <w:r w:rsidR="00C43B11" w:rsidRPr="00D65076">
        <w:rPr>
          <w:rFonts w:ascii="Constantia" w:eastAsiaTheme="minorHAnsi" w:hAnsi="Constantia" w:cstheme="minorBidi"/>
          <w:bCs/>
          <w:sz w:val="28"/>
          <w:szCs w:val="28"/>
          <w:lang w:val="en-GB" w:eastAsia="en-US"/>
        </w:rPr>
        <w:t>Covid -19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pandemic has highlighted the need for global solidarity and multilateral cooperation. It is therefore opportune to analyse the 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contribution of human mobility to achieving the SDG, consistently in line with the</w:t>
      </w:r>
      <w:r w:rsidR="007860DF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Global Compact for Safe, Orderly and Regular Migration</w:t>
      </w:r>
      <w:r w:rsidR="003E1A6D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, </w:t>
      </w:r>
      <w:r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with a view to 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constructive and inclusive </w:t>
      </w:r>
      <w:r w:rsidR="00D65076">
        <w:rPr>
          <w:rFonts w:ascii="Constantia" w:eastAsiaTheme="minorHAnsi" w:hAnsi="Constantia" w:cstheme="minorBidi"/>
          <w:sz w:val="28"/>
          <w:szCs w:val="28"/>
          <w:lang w:val="en-GB" w:eastAsia="en-US"/>
        </w:rPr>
        <w:t>improvements in the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governance of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G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lobal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M</w:t>
      </w:r>
      <w:r w:rsidR="00C43B11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igration. </w:t>
      </w:r>
    </w:p>
    <w:p w14:paraId="683011BB" w14:textId="77777777" w:rsidR="00C43B11" w:rsidRPr="00B25700" w:rsidRDefault="00C43B11" w:rsidP="00B25700">
      <w:pPr>
        <w:rPr>
          <w:rFonts w:ascii="Constantia" w:eastAsiaTheme="minorHAnsi" w:hAnsi="Constantia" w:cstheme="minorBidi"/>
          <w:sz w:val="28"/>
          <w:szCs w:val="28"/>
        </w:rPr>
      </w:pPr>
    </w:p>
    <w:p w14:paraId="57F11155" w14:textId="19447B2E" w:rsidR="00C64846" w:rsidRPr="00B25700" w:rsidRDefault="00C43B11" w:rsidP="003E1A6D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Despite the numerous challenges that the phenomenon of </w:t>
      </w:r>
      <w:r w:rsidR="003E1A6D">
        <w:rPr>
          <w:rFonts w:ascii="Constantia" w:eastAsiaTheme="minorHAnsi" w:hAnsi="Constantia" w:cstheme="minorBidi"/>
          <w:sz w:val="28"/>
          <w:szCs w:val="28"/>
          <w:lang w:val="en-GB" w:eastAsia="en-US"/>
        </w:rPr>
        <w:t>m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igration presents</w:t>
      </w:r>
      <w:r w:rsidR="00867F2D">
        <w:rPr>
          <w:rFonts w:ascii="Constantia" w:eastAsiaTheme="minorHAnsi" w:hAnsi="Constantia" w:cstheme="minorBidi"/>
          <w:sz w:val="28"/>
          <w:szCs w:val="28"/>
          <w:lang w:val="en-GB" w:eastAsia="en-US"/>
        </w:rPr>
        <w:t>, as well as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the negative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effects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of the pandemic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that the 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States are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dealing with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,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Angola considers that this crisis gives us the opportunity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to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highli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ght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the </w:t>
      </w:r>
      <w:r w:rsidR="00C61EAA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frag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ilities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in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the perception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that migrants are not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contributi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ng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to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their new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societies. </w:t>
      </w:r>
    </w:p>
    <w:p w14:paraId="0518EBF4" w14:textId="77777777" w:rsidR="00C64846" w:rsidRPr="00B25700" w:rsidRDefault="00C64846" w:rsidP="00C64846">
      <w:pPr>
        <w:pStyle w:val="Paragraphedeliste"/>
        <w:rPr>
          <w:rFonts w:ascii="Constantia" w:eastAsiaTheme="minorHAnsi" w:hAnsi="Constantia" w:cstheme="minorBidi"/>
          <w:sz w:val="28"/>
          <w:szCs w:val="28"/>
        </w:rPr>
      </w:pPr>
    </w:p>
    <w:p w14:paraId="3F24A10B" w14:textId="067A716B" w:rsidR="00AC1514" w:rsidRPr="001E27EB" w:rsidRDefault="00B25700" w:rsidP="003E1A6D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lastRenderedPageBreak/>
        <w:t>Inspired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by the recent </w:t>
      </w:r>
      <w:r w:rsidR="00C64846" w:rsidRPr="00AC1514"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  <w:t>IOM Continental Strategy for Africa 2020-2024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, </w:t>
      </w:r>
      <w:r w:rsidR="00AC1514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of which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we 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commend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the efforts 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made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to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take into account the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realities in 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Africa,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Angola shares the view 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that some </w:t>
      </w:r>
      <w:r w:rsidR="00C64846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strategic areas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are pertinent and should be explored with </w:t>
      </w:r>
      <w:r w:rsidR="00AC1514">
        <w:rPr>
          <w:rFonts w:ascii="Constantia" w:eastAsiaTheme="minorHAnsi" w:hAnsi="Constantia" w:cstheme="minorBidi"/>
          <w:sz w:val="28"/>
          <w:szCs w:val="28"/>
          <w:lang w:val="en-GB" w:eastAsia="en-US"/>
        </w:rPr>
        <w:t>the objective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to achieve SDG and sustainable solutions. </w:t>
      </w:r>
      <w:r w:rsidR="001D1F15">
        <w:rPr>
          <w:rFonts w:ascii="Constantia" w:eastAsiaTheme="minorHAnsi" w:hAnsi="Constantia" w:cstheme="minorBidi"/>
          <w:sz w:val="28"/>
          <w:szCs w:val="28"/>
          <w:lang w:val="en-GB" w:eastAsia="en-US"/>
        </w:rPr>
        <w:t>For instance, w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e believe that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M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igration can </w:t>
      </w:r>
      <w:r w:rsidR="00C64846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contribute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in a positive manner </w:t>
      </w:r>
      <w:r w:rsidR="00C64846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to economic and social integration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AC1514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of African countries 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through the </w:t>
      </w:r>
      <w:r w:rsidR="00C64846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increas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e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in</w:t>
      </w:r>
      <w:r w:rsidR="00C64846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trade</w:t>
      </w:r>
      <w:r w:rsidR="00AC1514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, particularly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,</w:t>
      </w:r>
      <w:r w:rsidR="00AC1514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under the newly adopted African 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Continental </w:t>
      </w:r>
      <w:r w:rsidR="00AC1514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Free Trade A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>rea</w:t>
      </w:r>
      <w:r w:rsidR="00AC1514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. </w:t>
      </w:r>
    </w:p>
    <w:p w14:paraId="538E738D" w14:textId="2EA18B5B" w:rsidR="00AC1514" w:rsidRDefault="00AC1514" w:rsidP="00AC1514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</w:p>
    <w:p w14:paraId="066BDFA7" w14:textId="20A5D65E" w:rsidR="001E27EB" w:rsidRPr="001E27EB" w:rsidRDefault="001E27EB" w:rsidP="00AC1514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  <w:r w:rsidRPr="001E27EB"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  <w:t>M.Chair,</w:t>
      </w:r>
    </w:p>
    <w:p w14:paraId="295525EB" w14:textId="77777777" w:rsidR="00B25700" w:rsidRPr="00B25700" w:rsidRDefault="00B25700" w:rsidP="00B25700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</w:p>
    <w:p w14:paraId="6E8674EB" w14:textId="573F8D4C" w:rsidR="00B25700" w:rsidRPr="00B25700" w:rsidRDefault="00B25700" w:rsidP="003E1A6D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The search for a mechanism to restore dignity and </w:t>
      </w:r>
      <w:r w:rsidR="00C61EAA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worth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to migrants, based on a human rights approach and also in a gender-sensitive way, is essential to provide a sustainable response to the issue of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M</w:t>
      </w:r>
      <w:r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igration.</w:t>
      </w:r>
    </w:p>
    <w:p w14:paraId="5F51DEF7" w14:textId="77777777" w:rsidR="00B25700" w:rsidRPr="00B25700" w:rsidRDefault="00B25700" w:rsidP="00B25700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</w:p>
    <w:p w14:paraId="724B8A61" w14:textId="621081E6" w:rsidR="00B25700" w:rsidRPr="001E27EB" w:rsidRDefault="00B25700" w:rsidP="003E1A6D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  <w:r w:rsidRPr="001E27EB">
        <w:rPr>
          <w:rFonts w:ascii="Constantia" w:eastAsiaTheme="minorHAnsi" w:hAnsi="Constantia" w:cstheme="minorBidi"/>
          <w:sz w:val="28"/>
          <w:szCs w:val="28"/>
          <w:lang w:val="en-US" w:eastAsia="en-US"/>
        </w:rPr>
        <w:t>The effective integration of migrants and also the reintegration of returnees continues to pose a significant challenge for the Angolan authorities</w:t>
      </w:r>
      <w:r w:rsidR="00C61EAA">
        <w:rPr>
          <w:rFonts w:ascii="Constantia" w:eastAsiaTheme="minorHAnsi" w:hAnsi="Constantia" w:cstheme="minorBidi"/>
          <w:sz w:val="28"/>
          <w:szCs w:val="28"/>
          <w:lang w:val="en-US" w:eastAsia="en-US"/>
        </w:rPr>
        <w:t>,</w:t>
      </w:r>
      <w:r w:rsidR="0096039A">
        <w:rPr>
          <w:rFonts w:ascii="Constantia" w:eastAsiaTheme="minorHAnsi" w:hAnsi="Constantia" w:cstheme="minorBidi"/>
          <w:sz w:val="28"/>
          <w:szCs w:val="28"/>
          <w:lang w:val="en-US" w:eastAsia="en-US"/>
        </w:rPr>
        <w:t xml:space="preserve"> as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migratory flows and refugees in the region have led 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the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authorities to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try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>,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with 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all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the 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means at </w:t>
      </w:r>
      <w:r w:rsidR="00C61EAA">
        <w:rPr>
          <w:rFonts w:ascii="Constantia" w:eastAsiaTheme="minorHAnsi" w:hAnsi="Constantia" w:cstheme="minorBidi"/>
          <w:sz w:val="28"/>
          <w:szCs w:val="28"/>
          <w:lang w:val="en-GB" w:eastAsia="en-US"/>
        </w:rPr>
        <w:t>their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disposal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>,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to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carefully 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manage 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each special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situation</w:t>
      </w:r>
      <w:r w:rsidR="001E27EB"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>.</w:t>
      </w:r>
      <w:r w:rsidRPr="001E27EB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</w:p>
    <w:p w14:paraId="337C256A" w14:textId="048C6BA8" w:rsidR="00B25700" w:rsidRDefault="00B25700" w:rsidP="003E1A6D">
      <w:pPr>
        <w:pStyle w:val="Paragraphedeliste"/>
        <w:spacing w:after="160" w:line="259" w:lineRule="auto"/>
        <w:ind w:left="0"/>
        <w:jc w:val="both"/>
        <w:rPr>
          <w:rFonts w:ascii="Constantia" w:eastAsiaTheme="minorHAnsi" w:hAnsi="Constantia" w:cstheme="minorBidi"/>
          <w:sz w:val="28"/>
          <w:szCs w:val="28"/>
        </w:rPr>
      </w:pPr>
      <w:r w:rsidRPr="00B25700">
        <w:rPr>
          <w:rFonts w:ascii="Constantia" w:eastAsiaTheme="minorHAnsi" w:hAnsi="Constantia" w:cstheme="minorBidi"/>
          <w:sz w:val="28"/>
          <w:szCs w:val="28"/>
        </w:rPr>
        <w:t>In order to resolve the challenges</w:t>
      </w:r>
      <w:r w:rsidR="0096039A">
        <w:rPr>
          <w:rFonts w:ascii="Constantia" w:eastAsiaTheme="minorHAnsi" w:hAnsi="Constantia" w:cstheme="minorBidi"/>
          <w:sz w:val="28"/>
          <w:szCs w:val="28"/>
        </w:rPr>
        <w:t xml:space="preserve"> related to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</w:t>
      </w:r>
      <w:r w:rsidR="003E1A6D">
        <w:rPr>
          <w:rFonts w:ascii="Constantia" w:eastAsiaTheme="minorHAnsi" w:hAnsi="Constantia" w:cstheme="minorBidi"/>
          <w:sz w:val="28"/>
          <w:szCs w:val="28"/>
        </w:rPr>
        <w:t>m</w:t>
      </w:r>
      <w:r w:rsidRPr="00B25700">
        <w:rPr>
          <w:rFonts w:ascii="Constantia" w:eastAsiaTheme="minorHAnsi" w:hAnsi="Constantia" w:cstheme="minorBidi"/>
          <w:sz w:val="28"/>
          <w:szCs w:val="28"/>
        </w:rPr>
        <w:t>igration, actions to improve the conditions of migrants are still underway</w:t>
      </w:r>
      <w:r w:rsidR="00FB00C9">
        <w:rPr>
          <w:rFonts w:ascii="Constantia" w:eastAsiaTheme="minorHAnsi" w:hAnsi="Constantia" w:cstheme="minorBidi"/>
          <w:sz w:val="28"/>
          <w:szCs w:val="28"/>
        </w:rPr>
        <w:t>.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</w:t>
      </w:r>
      <w:r w:rsidR="00FB00C9">
        <w:rPr>
          <w:rFonts w:ascii="Constantia" w:eastAsiaTheme="minorHAnsi" w:hAnsi="Constantia" w:cstheme="minorBidi"/>
          <w:sz w:val="28"/>
          <w:szCs w:val="28"/>
        </w:rPr>
        <w:t>O</w:t>
      </w:r>
      <w:r w:rsidRPr="00B25700">
        <w:rPr>
          <w:rFonts w:ascii="Constantia" w:eastAsiaTheme="minorHAnsi" w:hAnsi="Constantia" w:cstheme="minorBidi"/>
          <w:sz w:val="28"/>
          <w:szCs w:val="28"/>
        </w:rPr>
        <w:t>ne of those</w:t>
      </w:r>
      <w:r w:rsidR="00FB00C9">
        <w:rPr>
          <w:rFonts w:ascii="Constantia" w:eastAsiaTheme="minorHAnsi" w:hAnsi="Constantia" w:cstheme="minorBidi"/>
          <w:sz w:val="28"/>
          <w:szCs w:val="28"/>
        </w:rPr>
        <w:t xml:space="preserve"> actions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is</w:t>
      </w:r>
      <w:r w:rsidR="001E27EB">
        <w:rPr>
          <w:rFonts w:ascii="Constantia" w:eastAsiaTheme="minorHAnsi" w:hAnsi="Constantia" w:cstheme="minorBidi"/>
          <w:sz w:val="28"/>
          <w:szCs w:val="28"/>
        </w:rPr>
        <w:t xml:space="preserve"> </w:t>
      </w:r>
      <w:r w:rsidR="0096039A">
        <w:rPr>
          <w:rFonts w:ascii="Constantia" w:eastAsiaTheme="minorHAnsi" w:hAnsi="Constantia" w:cstheme="minorBidi"/>
          <w:sz w:val="28"/>
          <w:szCs w:val="28"/>
        </w:rPr>
        <w:t>linked</w:t>
      </w:r>
      <w:r w:rsidR="001E27EB">
        <w:rPr>
          <w:rFonts w:ascii="Constantia" w:eastAsiaTheme="minorHAnsi" w:hAnsi="Constantia" w:cstheme="minorBidi"/>
          <w:sz w:val="28"/>
          <w:szCs w:val="28"/>
        </w:rPr>
        <w:t xml:space="preserve"> to </w:t>
      </w:r>
      <w:r w:rsidRPr="00B25700">
        <w:rPr>
          <w:rFonts w:ascii="Constantia" w:eastAsiaTheme="minorHAnsi" w:hAnsi="Constantia" w:cstheme="minorBidi"/>
          <w:sz w:val="28"/>
          <w:szCs w:val="28"/>
        </w:rPr>
        <w:t>update</w:t>
      </w:r>
      <w:r w:rsidR="007E6B8D">
        <w:rPr>
          <w:rFonts w:ascii="Constantia" w:eastAsiaTheme="minorHAnsi" w:hAnsi="Constantia" w:cstheme="minorBidi"/>
          <w:sz w:val="28"/>
          <w:szCs w:val="28"/>
        </w:rPr>
        <w:t xml:space="preserve"> 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the </w:t>
      </w:r>
      <w:r w:rsidR="00FB00C9">
        <w:rPr>
          <w:rFonts w:ascii="Constantia" w:eastAsiaTheme="minorHAnsi" w:hAnsi="Constantia" w:cstheme="minorBidi"/>
          <w:sz w:val="28"/>
          <w:szCs w:val="28"/>
        </w:rPr>
        <w:t>digital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database for all refugees and asylum seekers, with a view to renewing and </w:t>
      </w:r>
      <w:r w:rsidR="0096039A" w:rsidRPr="00B25700">
        <w:rPr>
          <w:rFonts w:ascii="Constantia" w:eastAsiaTheme="minorHAnsi" w:hAnsi="Constantia" w:cstheme="minorBidi"/>
          <w:sz w:val="28"/>
          <w:szCs w:val="28"/>
        </w:rPr>
        <w:t>issu</w:t>
      </w:r>
      <w:r w:rsidR="0096039A">
        <w:rPr>
          <w:rFonts w:ascii="Constantia" w:eastAsiaTheme="minorHAnsi" w:hAnsi="Constantia" w:cstheme="minorBidi"/>
          <w:sz w:val="28"/>
          <w:szCs w:val="28"/>
        </w:rPr>
        <w:t>i</w:t>
      </w:r>
      <w:r w:rsidR="0096039A" w:rsidRPr="00B25700">
        <w:rPr>
          <w:rFonts w:ascii="Constantia" w:eastAsiaTheme="minorHAnsi" w:hAnsi="Constantia" w:cstheme="minorBidi"/>
          <w:sz w:val="28"/>
          <w:szCs w:val="28"/>
        </w:rPr>
        <w:t>ng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new identity documents, </w:t>
      </w:r>
      <w:r w:rsidR="001E27EB">
        <w:rPr>
          <w:rFonts w:ascii="Constantia" w:eastAsiaTheme="minorHAnsi" w:hAnsi="Constantia" w:cstheme="minorBidi"/>
          <w:sz w:val="28"/>
          <w:szCs w:val="28"/>
        </w:rPr>
        <w:t>with the aim of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facilitat</w:t>
      </w:r>
      <w:r w:rsidR="001E27EB">
        <w:rPr>
          <w:rFonts w:ascii="Constantia" w:eastAsiaTheme="minorHAnsi" w:hAnsi="Constantia" w:cstheme="minorBidi"/>
          <w:sz w:val="28"/>
          <w:szCs w:val="28"/>
        </w:rPr>
        <w:t>ing</w:t>
      </w:r>
      <w:r w:rsidRPr="00B25700">
        <w:rPr>
          <w:rFonts w:ascii="Constantia" w:eastAsiaTheme="minorHAnsi" w:hAnsi="Constantia" w:cstheme="minorBidi"/>
          <w:sz w:val="28"/>
          <w:szCs w:val="28"/>
        </w:rPr>
        <w:t xml:space="preserve"> their social integration.</w:t>
      </w:r>
    </w:p>
    <w:p w14:paraId="244B30A9" w14:textId="77777777" w:rsidR="001E27EB" w:rsidRPr="001E27EB" w:rsidRDefault="001E27EB" w:rsidP="001E27EB">
      <w:pPr>
        <w:pStyle w:val="Paragraphedeliste"/>
        <w:spacing w:after="160" w:line="259" w:lineRule="auto"/>
        <w:ind w:left="0"/>
        <w:jc w:val="both"/>
        <w:rPr>
          <w:rFonts w:ascii="Constantia" w:eastAsiaTheme="minorHAnsi" w:hAnsi="Constantia" w:cstheme="minorBidi"/>
          <w:sz w:val="28"/>
          <w:szCs w:val="28"/>
        </w:rPr>
      </w:pPr>
    </w:p>
    <w:p w14:paraId="33285D9D" w14:textId="47B0759D" w:rsidR="00B25700" w:rsidRPr="00B25700" w:rsidRDefault="001E27EB" w:rsidP="003E1A6D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sz w:val="28"/>
          <w:szCs w:val="28"/>
          <w:lang w:val="en-GB" w:eastAsia="en-US"/>
        </w:rPr>
      </w:pPr>
      <w:r>
        <w:rPr>
          <w:rFonts w:ascii="Constantia" w:eastAsiaTheme="minorHAnsi" w:hAnsi="Constantia" w:cstheme="minorBidi"/>
          <w:sz w:val="28"/>
          <w:szCs w:val="28"/>
          <w:lang w:val="en-GB" w:eastAsia="en-US"/>
        </w:rPr>
        <w:t>We know that there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is still much </w:t>
      </w:r>
      <w:r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more 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to 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be 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do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>ne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,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however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,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Angola 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>stands ready to continue its co</w:t>
      </w:r>
      <w:r w:rsidR="0096039A">
        <w:rPr>
          <w:rFonts w:ascii="Constantia" w:eastAsiaTheme="minorHAnsi" w:hAnsi="Constantia" w:cstheme="minorBidi"/>
          <w:sz w:val="28"/>
          <w:szCs w:val="28"/>
          <w:lang w:val="en-GB" w:eastAsia="en-US"/>
        </w:rPr>
        <w:t>llabora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>tion to</w:t>
      </w:r>
      <w:r w:rsidR="007E6B8D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global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efforts to find solutions to the various issues raised here today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, in order to facilitate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greater and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more 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>positive contribution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s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of migrants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in the 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>communit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>ies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they are integrated into, and in this way achieve a more prosperous 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>future for</w:t>
      </w:r>
      <w:r w:rsidR="00FB00C9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all</w:t>
      </w:r>
      <w:r w:rsidR="001E5167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mankind</w:t>
      </w:r>
      <w:r w:rsidR="00B25700" w:rsidRPr="00B25700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. </w:t>
      </w:r>
      <w:r w:rsidR="00C43B11" w:rsidRPr="00C43B11">
        <w:rPr>
          <w:rFonts w:ascii="Constantia" w:eastAsiaTheme="minorHAnsi" w:hAnsi="Constantia" w:cstheme="minorBidi"/>
          <w:sz w:val="28"/>
          <w:szCs w:val="28"/>
          <w:lang w:val="en-GB" w:eastAsia="en-US"/>
        </w:rPr>
        <w:t xml:space="preserve"> </w:t>
      </w:r>
    </w:p>
    <w:p w14:paraId="02436B5B" w14:textId="01BC8990" w:rsidR="00B25700" w:rsidRPr="0096039A" w:rsidRDefault="00B25700" w:rsidP="00B25700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</w:p>
    <w:p w14:paraId="4AA06CC0" w14:textId="579CDDFA" w:rsidR="00BA6618" w:rsidRPr="00FB00C9" w:rsidRDefault="00B25700" w:rsidP="00FB00C9">
      <w:pPr>
        <w:suppressAutoHyphens w:val="0"/>
        <w:spacing w:after="160" w:line="259" w:lineRule="auto"/>
        <w:contextualSpacing/>
        <w:jc w:val="both"/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</w:pPr>
      <w:r w:rsidRPr="0096039A">
        <w:rPr>
          <w:rFonts w:ascii="Constantia" w:eastAsiaTheme="minorHAnsi" w:hAnsi="Constantia" w:cstheme="minorBidi"/>
          <w:b/>
          <w:bCs/>
          <w:sz w:val="28"/>
          <w:szCs w:val="28"/>
          <w:lang w:val="en-GB" w:eastAsia="en-US"/>
        </w:rPr>
        <w:t>I thank you</w:t>
      </w:r>
      <w:r w:rsidR="00BA6618" w:rsidRPr="00B25700">
        <w:rPr>
          <w:rFonts w:ascii="Constantia" w:hAnsi="Constantia"/>
          <w:bCs/>
          <w:sz w:val="28"/>
          <w:szCs w:val="28"/>
          <w:lang w:val="fr-CH"/>
        </w:rPr>
        <w:t xml:space="preserve">                                          </w:t>
      </w:r>
    </w:p>
    <w:sectPr w:rsidR="00BA6618" w:rsidRPr="00FB00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6198" w14:textId="77777777" w:rsidR="001C17C9" w:rsidRDefault="001C17C9" w:rsidP="003151FA">
      <w:r>
        <w:separator/>
      </w:r>
    </w:p>
  </w:endnote>
  <w:endnote w:type="continuationSeparator" w:id="0">
    <w:p w14:paraId="4FAEE2B0" w14:textId="77777777" w:rsidR="001C17C9" w:rsidRDefault="001C17C9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094F" w14:textId="77777777" w:rsidR="003151FA" w:rsidRPr="00BC4433" w:rsidRDefault="003151FA" w:rsidP="003151FA">
    <w:pPr>
      <w:pStyle w:val="Pieddepage"/>
      <w:spacing w:line="480" w:lineRule="auto"/>
      <w:jc w:val="center"/>
      <w:rPr>
        <w:rFonts w:ascii="Constantia" w:hAnsi="Constantia"/>
        <w:b/>
        <w:sz w:val="14"/>
        <w:szCs w:val="14"/>
        <w:lang w:val="fr-CH"/>
      </w:rPr>
    </w:pPr>
    <w:r w:rsidRPr="00BC4433">
      <w:rPr>
        <w:rFonts w:ascii="Constantia" w:hAnsi="Constantia"/>
        <w:b/>
        <w:sz w:val="14"/>
        <w:szCs w:val="14"/>
        <w:lang w:val="fr-CH"/>
      </w:rPr>
      <w:t>Mission Permanente de la République de l’Angola auprès de l’Office des Nations Unies à Geneva</w:t>
    </w:r>
  </w:p>
  <w:p w14:paraId="53680C64" w14:textId="7633B435" w:rsidR="003151FA" w:rsidRPr="00BC4433" w:rsidRDefault="003151FA" w:rsidP="003151FA">
    <w:pPr>
      <w:pStyle w:val="Pieddepage"/>
      <w:spacing w:line="480" w:lineRule="auto"/>
      <w:jc w:val="center"/>
      <w:rPr>
        <w:rFonts w:ascii="Constantia" w:hAnsi="Constantia"/>
        <w:b/>
        <w:sz w:val="14"/>
        <w:szCs w:val="14"/>
        <w:lang w:val="fr-CH"/>
      </w:rPr>
    </w:pPr>
    <w:r w:rsidRPr="00BC4433">
      <w:rPr>
        <w:rFonts w:ascii="Constantia" w:hAnsi="Constantia"/>
        <w:b/>
        <w:sz w:val="14"/>
        <w:szCs w:val="14"/>
        <w:lang w:val="fr-CH"/>
      </w:rPr>
      <w:t xml:space="preserve">45-47, Rue de Lausanne - </w:t>
    </w:r>
    <w:r w:rsidRPr="00BC4433">
      <w:rPr>
        <w:rFonts w:ascii="Constantia" w:hAnsi="Constantia"/>
        <w:b/>
        <w:noProof/>
        <w:sz w:val="14"/>
        <w:szCs w:val="14"/>
        <w:lang w:val="fr-CH"/>
      </w:rPr>
      <w:t>1</w:t>
    </w:r>
    <w:r w:rsidRPr="00BC4433">
      <w:rPr>
        <w:rFonts w:ascii="Constantia" w:hAnsi="Constantia"/>
        <w:b/>
        <w:sz w:val="14"/>
        <w:szCs w:val="14"/>
        <w:lang w:val="fr-CH"/>
      </w:rPr>
      <w:t xml:space="preserve">201 Genève Tél. 0041 22 732 30 60 – Fax 0041 22 732 30 72- E-mail: </w:t>
    </w:r>
    <w:r w:rsidR="00881DB3">
      <w:rPr>
        <w:rFonts w:ascii="Constantia" w:hAnsi="Constantia"/>
        <w:b/>
        <w:sz w:val="14"/>
        <w:szCs w:val="14"/>
        <w:lang w:val="fr-CH"/>
      </w:rPr>
      <w:t>amb</w:t>
    </w:r>
    <w:r w:rsidRPr="00BC4433">
      <w:rPr>
        <w:rFonts w:ascii="Constantia" w:hAnsi="Constantia"/>
        <w:b/>
        <w:sz w:val="14"/>
        <w:szCs w:val="14"/>
        <w:lang w:val="fr-CH"/>
      </w:rPr>
      <w:t>mission</w:t>
    </w:r>
    <w:r w:rsidR="00881DB3">
      <w:rPr>
        <w:rFonts w:ascii="Constantia" w:hAnsi="Constantia"/>
        <w:b/>
        <w:sz w:val="14"/>
        <w:szCs w:val="14"/>
        <w:lang w:val="fr-CH"/>
      </w:rPr>
      <w:t>.</w:t>
    </w:r>
    <w:r w:rsidRPr="00BC4433">
      <w:rPr>
        <w:rFonts w:ascii="Constantia" w:hAnsi="Constantia"/>
        <w:b/>
        <w:sz w:val="14"/>
        <w:szCs w:val="14"/>
        <w:lang w:val="fr-CH"/>
      </w:rPr>
      <w:t>angola</w:t>
    </w:r>
    <w:r w:rsidR="00881DB3">
      <w:rPr>
        <w:rFonts w:ascii="Constantia" w:hAnsi="Constantia"/>
        <w:b/>
        <w:sz w:val="14"/>
        <w:szCs w:val="14"/>
        <w:lang w:val="fr-CH"/>
      </w:rPr>
      <w:t>@bluewin.ch</w:t>
    </w:r>
  </w:p>
  <w:p w14:paraId="12831444" w14:textId="38953D08" w:rsidR="00245690" w:rsidRPr="00BC443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4"/>
        <w:szCs w:val="14"/>
        <w:lang w:val="fr-CH"/>
      </w:rPr>
    </w:pPr>
    <w:r w:rsidRPr="00BC4433">
      <w:rPr>
        <w:rFonts w:ascii="Constantia" w:hAnsi="Constantia"/>
        <w:b/>
        <w:sz w:val="14"/>
        <w:szCs w:val="14"/>
        <w:lang w:val="fr-CH"/>
      </w:rPr>
      <w:t>Website: www.missionangola.ch</w:t>
    </w:r>
  </w:p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3E43" w14:textId="77777777" w:rsidR="001C17C9" w:rsidRDefault="001C17C9" w:rsidP="003151FA">
      <w:r>
        <w:separator/>
      </w:r>
    </w:p>
  </w:footnote>
  <w:footnote w:type="continuationSeparator" w:id="0">
    <w:p w14:paraId="3F022088" w14:textId="77777777" w:rsidR="001C17C9" w:rsidRDefault="001C17C9" w:rsidP="0031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538488"/>
      <w:docPartObj>
        <w:docPartGallery w:val="Page Numbers (Top of Page)"/>
        <w:docPartUnique/>
      </w:docPartObj>
    </w:sdtPr>
    <w:sdtContent>
      <w:p w14:paraId="62C4859E" w14:textId="477019BF" w:rsidR="003E1A6D" w:rsidRDefault="003E1A6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33338158" w14:textId="1C8B03F0" w:rsidR="00BC4433" w:rsidRPr="005E233A" w:rsidRDefault="00BC4433" w:rsidP="005E233A">
    <w:pPr>
      <w:pStyle w:val="En-tte"/>
      <w:jc w:val="right"/>
      <w:rPr>
        <w:b/>
        <w:bCs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2C3D"/>
    <w:multiLevelType w:val="hybridMultilevel"/>
    <w:tmpl w:val="B3FAF10A"/>
    <w:lvl w:ilvl="0" w:tplc="5BEC08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332"/>
    <w:multiLevelType w:val="hybridMultilevel"/>
    <w:tmpl w:val="4E14B164"/>
    <w:lvl w:ilvl="0" w:tplc="E7D0DA3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AA"/>
    <w:rsid w:val="000033D9"/>
    <w:rsid w:val="00034164"/>
    <w:rsid w:val="0003507E"/>
    <w:rsid w:val="00094CE1"/>
    <w:rsid w:val="0009774C"/>
    <w:rsid w:val="000A0E16"/>
    <w:rsid w:val="000A5737"/>
    <w:rsid w:val="000A5F0F"/>
    <w:rsid w:val="000B549B"/>
    <w:rsid w:val="000B645F"/>
    <w:rsid w:val="001171AA"/>
    <w:rsid w:val="00131A1D"/>
    <w:rsid w:val="00132CA0"/>
    <w:rsid w:val="0013441F"/>
    <w:rsid w:val="00136CA5"/>
    <w:rsid w:val="001C17C9"/>
    <w:rsid w:val="001D1F15"/>
    <w:rsid w:val="001D6CD2"/>
    <w:rsid w:val="001E0370"/>
    <w:rsid w:val="001E27EB"/>
    <w:rsid w:val="001E3348"/>
    <w:rsid w:val="001E5167"/>
    <w:rsid w:val="001E671B"/>
    <w:rsid w:val="001F47C0"/>
    <w:rsid w:val="00205AF2"/>
    <w:rsid w:val="00245690"/>
    <w:rsid w:val="00251D9D"/>
    <w:rsid w:val="00257348"/>
    <w:rsid w:val="00284BD9"/>
    <w:rsid w:val="002A5644"/>
    <w:rsid w:val="002B1128"/>
    <w:rsid w:val="002C3130"/>
    <w:rsid w:val="002C5092"/>
    <w:rsid w:val="002D33F2"/>
    <w:rsid w:val="002F687C"/>
    <w:rsid w:val="00311F65"/>
    <w:rsid w:val="00314864"/>
    <w:rsid w:val="003151FA"/>
    <w:rsid w:val="00331F46"/>
    <w:rsid w:val="00350764"/>
    <w:rsid w:val="00351A22"/>
    <w:rsid w:val="00355296"/>
    <w:rsid w:val="00367D91"/>
    <w:rsid w:val="0037477A"/>
    <w:rsid w:val="003A1DF6"/>
    <w:rsid w:val="003B150F"/>
    <w:rsid w:val="003B4500"/>
    <w:rsid w:val="003B52AE"/>
    <w:rsid w:val="003B7E3A"/>
    <w:rsid w:val="003D4EE1"/>
    <w:rsid w:val="003E1A6D"/>
    <w:rsid w:val="003F203C"/>
    <w:rsid w:val="003F314D"/>
    <w:rsid w:val="003F5F7E"/>
    <w:rsid w:val="004021BE"/>
    <w:rsid w:val="0042684D"/>
    <w:rsid w:val="00433714"/>
    <w:rsid w:val="00446F8C"/>
    <w:rsid w:val="004566E6"/>
    <w:rsid w:val="00456D1B"/>
    <w:rsid w:val="004A4610"/>
    <w:rsid w:val="004B7D18"/>
    <w:rsid w:val="004F442C"/>
    <w:rsid w:val="00503EB2"/>
    <w:rsid w:val="00542899"/>
    <w:rsid w:val="0056008C"/>
    <w:rsid w:val="00566E10"/>
    <w:rsid w:val="00583912"/>
    <w:rsid w:val="005A25EA"/>
    <w:rsid w:val="005B2E2F"/>
    <w:rsid w:val="005B2EAF"/>
    <w:rsid w:val="005C075D"/>
    <w:rsid w:val="005C3AC1"/>
    <w:rsid w:val="005D7730"/>
    <w:rsid w:val="005E233A"/>
    <w:rsid w:val="00600420"/>
    <w:rsid w:val="00620117"/>
    <w:rsid w:val="006315A0"/>
    <w:rsid w:val="00637F5B"/>
    <w:rsid w:val="00663D91"/>
    <w:rsid w:val="00673B14"/>
    <w:rsid w:val="00685EF0"/>
    <w:rsid w:val="006A5E7A"/>
    <w:rsid w:val="006C5524"/>
    <w:rsid w:val="006C5D2A"/>
    <w:rsid w:val="006F26EF"/>
    <w:rsid w:val="006F5AC2"/>
    <w:rsid w:val="0070432D"/>
    <w:rsid w:val="00707689"/>
    <w:rsid w:val="00722B10"/>
    <w:rsid w:val="007344FE"/>
    <w:rsid w:val="00744097"/>
    <w:rsid w:val="00756483"/>
    <w:rsid w:val="00760AD2"/>
    <w:rsid w:val="0076458B"/>
    <w:rsid w:val="00764951"/>
    <w:rsid w:val="00771891"/>
    <w:rsid w:val="007860DF"/>
    <w:rsid w:val="0078711A"/>
    <w:rsid w:val="007975A4"/>
    <w:rsid w:val="007B1313"/>
    <w:rsid w:val="007B3BA9"/>
    <w:rsid w:val="007D57D7"/>
    <w:rsid w:val="007E0B98"/>
    <w:rsid w:val="007E6B8D"/>
    <w:rsid w:val="008128C8"/>
    <w:rsid w:val="00813FCD"/>
    <w:rsid w:val="00820B77"/>
    <w:rsid w:val="008266E5"/>
    <w:rsid w:val="00827745"/>
    <w:rsid w:val="008468DA"/>
    <w:rsid w:val="0084778D"/>
    <w:rsid w:val="0086310F"/>
    <w:rsid w:val="00867F2D"/>
    <w:rsid w:val="008746C0"/>
    <w:rsid w:val="00874C74"/>
    <w:rsid w:val="00876D1B"/>
    <w:rsid w:val="00881DB3"/>
    <w:rsid w:val="00885FEE"/>
    <w:rsid w:val="0089255D"/>
    <w:rsid w:val="0089481A"/>
    <w:rsid w:val="008C09A0"/>
    <w:rsid w:val="008D05BB"/>
    <w:rsid w:val="008D08D3"/>
    <w:rsid w:val="008E2A5E"/>
    <w:rsid w:val="008F42EA"/>
    <w:rsid w:val="008F52FD"/>
    <w:rsid w:val="00917868"/>
    <w:rsid w:val="00917AD4"/>
    <w:rsid w:val="009215AA"/>
    <w:rsid w:val="009569A6"/>
    <w:rsid w:val="00956E67"/>
    <w:rsid w:val="0096039A"/>
    <w:rsid w:val="009647E8"/>
    <w:rsid w:val="009878C7"/>
    <w:rsid w:val="009939F6"/>
    <w:rsid w:val="009B2BD3"/>
    <w:rsid w:val="009D3B2D"/>
    <w:rsid w:val="009D4F24"/>
    <w:rsid w:val="009E2213"/>
    <w:rsid w:val="009E625E"/>
    <w:rsid w:val="009F2D99"/>
    <w:rsid w:val="00A00B5F"/>
    <w:rsid w:val="00A142F4"/>
    <w:rsid w:val="00A30078"/>
    <w:rsid w:val="00A310DA"/>
    <w:rsid w:val="00A34535"/>
    <w:rsid w:val="00A42CA0"/>
    <w:rsid w:val="00A55967"/>
    <w:rsid w:val="00A572DE"/>
    <w:rsid w:val="00A57FC9"/>
    <w:rsid w:val="00A7377F"/>
    <w:rsid w:val="00A81633"/>
    <w:rsid w:val="00AA632B"/>
    <w:rsid w:val="00AC1514"/>
    <w:rsid w:val="00AD0DC4"/>
    <w:rsid w:val="00AE217F"/>
    <w:rsid w:val="00AF61C6"/>
    <w:rsid w:val="00AF6B76"/>
    <w:rsid w:val="00B0659E"/>
    <w:rsid w:val="00B0693F"/>
    <w:rsid w:val="00B1650B"/>
    <w:rsid w:val="00B16D69"/>
    <w:rsid w:val="00B22B2D"/>
    <w:rsid w:val="00B25700"/>
    <w:rsid w:val="00B470C1"/>
    <w:rsid w:val="00B7030E"/>
    <w:rsid w:val="00BA6618"/>
    <w:rsid w:val="00BB5E75"/>
    <w:rsid w:val="00BC2E83"/>
    <w:rsid w:val="00BC4433"/>
    <w:rsid w:val="00BF4533"/>
    <w:rsid w:val="00C10BD3"/>
    <w:rsid w:val="00C37602"/>
    <w:rsid w:val="00C43B11"/>
    <w:rsid w:val="00C466B5"/>
    <w:rsid w:val="00C61EAA"/>
    <w:rsid w:val="00C62852"/>
    <w:rsid w:val="00C64846"/>
    <w:rsid w:val="00CA3AE3"/>
    <w:rsid w:val="00CB731A"/>
    <w:rsid w:val="00CF63AF"/>
    <w:rsid w:val="00D2085A"/>
    <w:rsid w:val="00D5027D"/>
    <w:rsid w:val="00D5559F"/>
    <w:rsid w:val="00D56B64"/>
    <w:rsid w:val="00D65076"/>
    <w:rsid w:val="00D80D5C"/>
    <w:rsid w:val="00DB0DC6"/>
    <w:rsid w:val="00DD3406"/>
    <w:rsid w:val="00DD4230"/>
    <w:rsid w:val="00DE2E6F"/>
    <w:rsid w:val="00E14402"/>
    <w:rsid w:val="00E22AE1"/>
    <w:rsid w:val="00E45195"/>
    <w:rsid w:val="00E510E1"/>
    <w:rsid w:val="00E55736"/>
    <w:rsid w:val="00E6621B"/>
    <w:rsid w:val="00EC6109"/>
    <w:rsid w:val="00EE11CE"/>
    <w:rsid w:val="00F107A8"/>
    <w:rsid w:val="00F26050"/>
    <w:rsid w:val="00F30AD3"/>
    <w:rsid w:val="00F524DA"/>
    <w:rsid w:val="00FB00C9"/>
    <w:rsid w:val="00FE3EC8"/>
    <w:rsid w:val="00FF0193"/>
    <w:rsid w:val="00FF0ABD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33"/>
    <w:rPr>
      <w:rFonts w:ascii="Segoe UI" w:eastAsia="Times New Roman" w:hAnsi="Segoe UI" w:cs="Segoe UI"/>
      <w:sz w:val="18"/>
      <w:szCs w:val="18"/>
      <w:lang w:val="en-ZA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42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42F4"/>
    <w:rPr>
      <w:rFonts w:ascii="Times New Roman" w:eastAsia="Times New Roman" w:hAnsi="Times New Roman" w:cs="Times New Roman"/>
      <w:sz w:val="20"/>
      <w:szCs w:val="20"/>
      <w:lang w:val="en-ZA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A14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F896-55C6-5F4B-B83B-B0061E2C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 </cp:lastModifiedBy>
  <cp:revision>3</cp:revision>
  <cp:lastPrinted>2020-06-29T08:44:00Z</cp:lastPrinted>
  <dcterms:created xsi:type="dcterms:W3CDTF">2020-10-14T19:27:00Z</dcterms:created>
  <dcterms:modified xsi:type="dcterms:W3CDTF">2020-10-14T19:35:00Z</dcterms:modified>
</cp:coreProperties>
</file>