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BF7" w:rsidRDefault="006B61D8" w:rsidP="00C67BF7">
      <w:pPr>
        <w:tabs>
          <w:tab w:val="left" w:pos="4253"/>
        </w:tabs>
        <w:spacing w:after="200" w:line="276" w:lineRule="auto"/>
        <w:rPr>
          <w:rFonts w:ascii="Baskerville Old Face" w:hAnsi="Baskerville Old Face"/>
          <w:sz w:val="26"/>
          <w:szCs w:val="26"/>
        </w:rPr>
      </w:pPr>
      <w:r>
        <w:rPr>
          <w:rFonts w:asciiTheme="majorHAnsi" w:eastAsia="Calibri" w:hAnsiTheme="majorHAnsi" w:cs="Calibri"/>
          <w:b/>
          <w:sz w:val="28"/>
          <w:szCs w:val="28"/>
        </w:rPr>
        <w:t xml:space="preserve">                             </w:t>
      </w:r>
      <w:r w:rsidR="00C67BF7" w:rsidRPr="00E45954">
        <w:rPr>
          <w:rFonts w:ascii="Baskerville Old Face" w:hAnsi="Baskerville Old Face"/>
          <w:noProof/>
          <w:sz w:val="20"/>
          <w:szCs w:val="20"/>
        </w:rPr>
        <mc:AlternateContent>
          <mc:Choice Requires="wps">
            <w:drawing>
              <wp:anchor distT="0" distB="0" distL="91440" distR="91440" simplePos="0" relativeHeight="251660288" behindDoc="0" locked="0" layoutInCell="1" allowOverlap="1" wp14:anchorId="22DDDF90" wp14:editId="34D64F82">
                <wp:simplePos x="0" y="0"/>
                <wp:positionH relativeFrom="margin">
                  <wp:posOffset>-563423</wp:posOffset>
                </wp:positionH>
                <wp:positionV relativeFrom="line">
                  <wp:posOffset>-182180</wp:posOffset>
                </wp:positionV>
                <wp:extent cx="2590800" cy="800100"/>
                <wp:effectExtent l="0" t="0" r="0" b="0"/>
                <wp:wrapSquare wrapText="bothSides"/>
                <wp:docPr id="42" name="Zone de texte 42"/>
                <wp:cNvGraphicFramePr/>
                <a:graphic xmlns:a="http://schemas.openxmlformats.org/drawingml/2006/main">
                  <a:graphicData uri="http://schemas.microsoft.com/office/word/2010/wordprocessingShape">
                    <wps:wsp>
                      <wps:cNvSpPr txBox="1"/>
                      <wps:spPr>
                        <a:xfrm>
                          <a:off x="0" y="0"/>
                          <a:ext cx="2590800" cy="800100"/>
                        </a:xfrm>
                        <a:prstGeom prst="rect">
                          <a:avLst/>
                        </a:prstGeom>
                        <a:noFill/>
                        <a:ln w="6350">
                          <a:noFill/>
                        </a:ln>
                        <a:effectLst/>
                      </wps:spPr>
                      <wps:txbx>
                        <w:txbxContent>
                          <w:p w:rsidR="00C67BF7" w:rsidRPr="00032C78" w:rsidRDefault="00C67BF7" w:rsidP="00C67BF7">
                            <w:pPr>
                              <w:jc w:val="center"/>
                              <w:rPr>
                                <w:b/>
                                <w:bCs/>
                                <w:sz w:val="20"/>
                                <w:szCs w:val="20"/>
                              </w:rPr>
                            </w:pPr>
                            <w:r w:rsidRPr="00032C78">
                              <w:rPr>
                                <w:b/>
                                <w:bCs/>
                                <w:sz w:val="20"/>
                                <w:szCs w:val="20"/>
                              </w:rPr>
                              <w:t>AMBASSADE DU NIGER AUPRES DE LA CONFEDERATION SUISSE, DE L’AUTRICHE ET DU LIECHTENSTEIN</w:t>
                            </w:r>
                          </w:p>
                          <w:p w:rsidR="00C67BF7" w:rsidRPr="00032C78" w:rsidRDefault="00C67BF7" w:rsidP="00C67BF7">
                            <w:pPr>
                              <w:rPr>
                                <w:sz w:val="20"/>
                                <w:szCs w:val="20"/>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DDF90" id="_x0000_t202" coordsize="21600,21600" o:spt="202" path="m,l,21600r21600,l21600,xe">
                <v:stroke joinstyle="miter"/>
                <v:path gradientshapeok="t" o:connecttype="rect"/>
              </v:shapetype>
              <v:shape id="Zone de texte 42" o:spid="_x0000_s1026" type="#_x0000_t202" style="position:absolute;margin-left:-44.35pt;margin-top:-14.35pt;width:204pt;height:63pt;z-index:25166028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" filled="f" stroked="f" strokeweight=".5pt">
                <v:textbox inset="0,7.2pt,0,7.2pt">
                  <w:txbxContent>
                    <w:p w:rsidR="00C67BF7" w:rsidRPr="00032C78" w:rsidRDefault="00C67BF7" w:rsidP="00C67BF7">
                      <w:pPr>
                        <w:jc w:val="center"/>
                        <w:rPr>
                          <w:b/>
                          <w:bCs/>
                          <w:sz w:val="20"/>
                          <w:szCs w:val="20"/>
                        </w:rPr>
                      </w:pPr>
                      <w:r w:rsidRPr="00032C78">
                        <w:rPr>
                          <w:b/>
                          <w:bCs/>
                          <w:sz w:val="20"/>
                          <w:szCs w:val="20"/>
                        </w:rPr>
                        <w:t>AMBASSADE DU NIGER AUPRES DE LA CONFEDERATION SUISSE, DE L’AUTRICHE ET DU LIECHTENSTEIN</w:t>
                      </w:r>
                    </w:p>
                    <w:p w:rsidR="00C67BF7" w:rsidRPr="00032C78" w:rsidRDefault="00C67BF7" w:rsidP="00C67BF7">
                      <w:pPr>
                        <w:rPr>
                          <w:sz w:val="20"/>
                          <w:szCs w:val="20"/>
                        </w:rPr>
                      </w:pPr>
                    </w:p>
                  </w:txbxContent>
                </v:textbox>
                <w10:wrap type="square" anchorx="margin" anchory="line"/>
              </v:shape>
            </w:pict>
          </mc:Fallback>
        </mc:AlternateContent>
      </w:r>
      <w:r w:rsidR="00C67BF7" w:rsidRPr="00E45954">
        <w:rPr>
          <w:rFonts w:ascii="Century Gothic" w:hAnsi="Century Gothic"/>
          <w:noProof/>
          <w:sz w:val="20"/>
          <w:szCs w:val="20"/>
        </w:rPr>
        <w:drawing>
          <wp:anchor distT="0" distB="0" distL="114300" distR="114300" simplePos="0" relativeHeight="251659264" behindDoc="1" locked="0" layoutInCell="1" allowOverlap="1" wp14:anchorId="1CB510E9" wp14:editId="69567696">
            <wp:simplePos x="0" y="0"/>
            <wp:positionH relativeFrom="column">
              <wp:posOffset>2595880</wp:posOffset>
            </wp:positionH>
            <wp:positionV relativeFrom="paragraph">
              <wp:posOffset>-226695</wp:posOffset>
            </wp:positionV>
            <wp:extent cx="742950" cy="499745"/>
            <wp:effectExtent l="0" t="0" r="0" b="0"/>
            <wp:wrapTight wrapText="bothSides">
              <wp:wrapPolygon edited="0">
                <wp:start x="2769" y="0"/>
                <wp:lineTo x="0" y="0"/>
                <wp:lineTo x="0" y="18114"/>
                <wp:lineTo x="1108" y="20584"/>
                <wp:lineTo x="19938" y="20584"/>
                <wp:lineTo x="21046" y="18114"/>
                <wp:lineTo x="21046" y="0"/>
                <wp:lineTo x="18277" y="0"/>
                <wp:lineTo x="2769"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5px-coat_of_arms_of_niger-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499745"/>
                    </a:xfrm>
                    <a:prstGeom prst="rect">
                      <a:avLst/>
                    </a:prstGeom>
                  </pic:spPr>
                </pic:pic>
              </a:graphicData>
            </a:graphic>
            <wp14:sizeRelH relativeFrom="page">
              <wp14:pctWidth>0</wp14:pctWidth>
            </wp14:sizeRelH>
            <wp14:sizeRelV relativeFrom="page">
              <wp14:pctHeight>0</wp14:pctHeight>
            </wp14:sizeRelV>
          </wp:anchor>
        </w:drawing>
      </w:r>
      <w:r w:rsidR="00C67BF7" w:rsidRPr="00E45954">
        <w:rPr>
          <w:rFonts w:ascii="Baskerville Old Face" w:hAnsi="Baskerville Old Face"/>
          <w:noProof/>
          <w:sz w:val="20"/>
          <w:szCs w:val="20"/>
        </w:rPr>
        <mc:AlternateContent>
          <mc:Choice Requires="wps">
            <w:drawing>
              <wp:anchor distT="0" distB="0" distL="91440" distR="91440" simplePos="0" relativeHeight="251661312" behindDoc="0" locked="0" layoutInCell="1" allowOverlap="1" wp14:anchorId="35103E52" wp14:editId="4B33A3DC">
                <wp:simplePos x="0" y="0"/>
                <wp:positionH relativeFrom="margin">
                  <wp:posOffset>3853180</wp:posOffset>
                </wp:positionH>
                <wp:positionV relativeFrom="line">
                  <wp:posOffset>-130810</wp:posOffset>
                </wp:positionV>
                <wp:extent cx="2590800" cy="714375"/>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2590800" cy="714375"/>
                        </a:xfrm>
                        <a:prstGeom prst="rect">
                          <a:avLst/>
                        </a:prstGeom>
                        <a:noFill/>
                        <a:ln w="6350">
                          <a:noFill/>
                        </a:ln>
                        <a:effectLst/>
                      </wps:spPr>
                      <wps:txbx>
                        <w:txbxContent>
                          <w:p w:rsidR="00C67BF7" w:rsidRPr="00032C78" w:rsidRDefault="00C67BF7" w:rsidP="00C67BF7">
                            <w:pPr>
                              <w:jc w:val="center"/>
                              <w:rPr>
                                <w:b/>
                                <w:bCs/>
                                <w:sz w:val="20"/>
                                <w:szCs w:val="20"/>
                              </w:rPr>
                            </w:pPr>
                            <w:r w:rsidRPr="00032C78">
                              <w:rPr>
                                <w:b/>
                                <w:bCs/>
                                <w:sz w:val="20"/>
                                <w:szCs w:val="20"/>
                              </w:rPr>
                              <w:t>MISSION PERMANENTE AUPRES DE L’OFFICE DES NATIONS UNIES A GENEVE, A VIENNE ET L’OMC</w:t>
                            </w:r>
                          </w:p>
                          <w:p w:rsidR="00C67BF7" w:rsidRPr="00032C78" w:rsidRDefault="00C67BF7" w:rsidP="00C67BF7">
                            <w:pPr>
                              <w:rPr>
                                <w:sz w:val="20"/>
                                <w:szCs w:val="20"/>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03E52" id="Zone de texte 4" o:spid="_x0000_s1027" type="#_x0000_t202" style="position:absolute;margin-left:303.4pt;margin-top:-10.3pt;width:204pt;height:56.25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" filled="f" stroked="f" strokeweight=".5pt">
                <v:textbox inset="0,7.2pt,0,7.2pt">
                  <w:txbxContent>
                    <w:p w:rsidR="00C67BF7" w:rsidRPr="00032C78" w:rsidRDefault="00C67BF7" w:rsidP="00C67BF7">
                      <w:pPr>
                        <w:jc w:val="center"/>
                        <w:rPr>
                          <w:b/>
                          <w:bCs/>
                          <w:sz w:val="20"/>
                          <w:szCs w:val="20"/>
                        </w:rPr>
                      </w:pPr>
                      <w:r w:rsidRPr="00032C78">
                        <w:rPr>
                          <w:b/>
                          <w:bCs/>
                          <w:sz w:val="20"/>
                          <w:szCs w:val="20"/>
                        </w:rPr>
                        <w:t>MISSION PERMANENTE AUPRES DE L’OFFICE DES NATIONS UNIES A GENEVE, A VIENNE ET L’OMC</w:t>
                      </w:r>
                    </w:p>
                    <w:p w:rsidR="00C67BF7" w:rsidRPr="00032C78" w:rsidRDefault="00C67BF7" w:rsidP="00C67BF7">
                      <w:pPr>
                        <w:rPr>
                          <w:sz w:val="20"/>
                          <w:szCs w:val="20"/>
                        </w:rPr>
                      </w:pPr>
                    </w:p>
                  </w:txbxContent>
                </v:textbox>
                <w10:wrap type="square" anchorx="margin" anchory="line"/>
              </v:shape>
            </w:pict>
          </mc:Fallback>
        </mc:AlternateContent>
      </w:r>
      <w:r w:rsidR="00C67BF7">
        <w:rPr>
          <w:rFonts w:ascii="Baskerville Old Face" w:hAnsi="Baskerville Old Face"/>
          <w:sz w:val="26"/>
          <w:szCs w:val="26"/>
        </w:rPr>
        <w:t xml:space="preserve"> </w:t>
      </w:r>
    </w:p>
    <w:p w:rsidR="00C67BF7" w:rsidRDefault="00C67BF7" w:rsidP="00C67BF7">
      <w:pPr>
        <w:tabs>
          <w:tab w:val="left" w:pos="4253"/>
        </w:tabs>
        <w:spacing w:after="200" w:line="276" w:lineRule="auto"/>
        <w:rPr>
          <w:rFonts w:ascii="Baskerville Old Face" w:hAnsi="Baskerville Old Face"/>
          <w:sz w:val="26"/>
          <w:szCs w:val="26"/>
        </w:rPr>
      </w:pPr>
    </w:p>
    <w:p w:rsidR="00C67BF7" w:rsidRDefault="00C67BF7" w:rsidP="00C67BF7">
      <w:r>
        <w:rPr>
          <w:rFonts w:ascii="Baskerville Old Face" w:hAnsi="Baskerville Old Face"/>
          <w:sz w:val="26"/>
          <w:szCs w:val="26"/>
        </w:rPr>
        <w:t xml:space="preserve">                                                    </w:t>
      </w:r>
      <w:r>
        <w:rPr>
          <w:rFonts w:ascii="Calibri Light" w:hAnsi="Calibri Light"/>
          <w:b/>
          <w:sz w:val="32"/>
          <w:szCs w:val="32"/>
        </w:rPr>
        <w:t xml:space="preserve">     </w:t>
      </w:r>
    </w:p>
    <w:p w:rsidR="00C67BF7" w:rsidRPr="00C67BF7" w:rsidRDefault="00C67BF7" w:rsidP="00C67BF7">
      <w:pPr>
        <w:tabs>
          <w:tab w:val="left" w:pos="4253"/>
        </w:tabs>
        <w:spacing w:after="200" w:line="276" w:lineRule="auto"/>
        <w:rPr>
          <w:rFonts w:ascii="Baskerville Old Face" w:hAnsi="Baskerville Old Face"/>
          <w:sz w:val="26"/>
          <w:szCs w:val="26"/>
        </w:rPr>
      </w:pPr>
      <w:r>
        <w:rPr>
          <w:rFonts w:ascii="Baskerville Old Face" w:hAnsi="Baskerville Old Face"/>
          <w:sz w:val="26"/>
          <w:szCs w:val="26"/>
        </w:rPr>
        <w:t xml:space="preserve">                                  </w:t>
      </w:r>
      <w:r w:rsidR="006B61D8">
        <w:rPr>
          <w:rFonts w:asciiTheme="majorHAnsi" w:eastAsia="Calibri" w:hAnsiTheme="majorHAnsi" w:cs="Calibri"/>
          <w:b/>
          <w:sz w:val="28"/>
          <w:szCs w:val="28"/>
        </w:rPr>
        <w:t xml:space="preserve">             </w:t>
      </w:r>
    </w:p>
    <w:p w:rsidR="006B61D8" w:rsidRDefault="00C67BF7" w:rsidP="000E74DE">
      <w:pPr>
        <w:jc w:val="both"/>
        <w:rPr>
          <w:rFonts w:asciiTheme="majorHAnsi" w:eastAsia="Calibri" w:hAnsiTheme="majorHAnsi" w:cs="Calibri"/>
          <w:b/>
          <w:sz w:val="28"/>
          <w:szCs w:val="28"/>
        </w:rPr>
      </w:pPr>
      <w:r>
        <w:rPr>
          <w:rFonts w:asciiTheme="majorHAnsi" w:eastAsia="Calibri" w:hAnsiTheme="majorHAnsi" w:cs="Calibri"/>
          <w:b/>
          <w:sz w:val="28"/>
          <w:szCs w:val="28"/>
        </w:rPr>
        <w:t xml:space="preserve">                                       </w:t>
      </w:r>
      <w:r w:rsidR="006B61D8">
        <w:rPr>
          <w:rFonts w:asciiTheme="majorHAnsi" w:eastAsia="Calibri" w:hAnsiTheme="majorHAnsi" w:cs="Calibri"/>
          <w:b/>
          <w:sz w:val="28"/>
          <w:szCs w:val="28"/>
        </w:rPr>
        <w:t xml:space="preserve"> Jeudi le 15 octobre 2020</w:t>
      </w:r>
    </w:p>
    <w:p w:rsidR="006B61D8" w:rsidRDefault="006B61D8" w:rsidP="00816339">
      <w:pPr>
        <w:jc w:val="both"/>
        <w:rPr>
          <w:rFonts w:asciiTheme="majorHAnsi" w:eastAsia="Calibri" w:hAnsiTheme="majorHAnsi" w:cs="Calibri"/>
          <w:b/>
          <w:sz w:val="28"/>
          <w:szCs w:val="28"/>
        </w:rPr>
      </w:pPr>
    </w:p>
    <w:p w:rsidR="006B61D8" w:rsidRDefault="006B61D8" w:rsidP="000E74DE">
      <w:pPr>
        <w:jc w:val="both"/>
        <w:rPr>
          <w:rFonts w:asciiTheme="majorHAnsi" w:eastAsia="Calibri" w:hAnsiTheme="majorHAnsi" w:cs="Calibri"/>
          <w:b/>
          <w:sz w:val="28"/>
          <w:szCs w:val="28"/>
        </w:rPr>
      </w:pPr>
      <w:r>
        <w:rPr>
          <w:rFonts w:asciiTheme="majorHAnsi" w:eastAsia="Calibri" w:hAnsiTheme="majorHAnsi" w:cs="Calibri"/>
          <w:b/>
          <w:sz w:val="28"/>
          <w:szCs w:val="28"/>
        </w:rPr>
        <w:t xml:space="preserve">Panel : 1 : Une mobilité humaine sûre, coordonnée et inclusive est essentielle au relèvement de la pandémie de COVID-19 </w:t>
      </w:r>
    </w:p>
    <w:p w:rsidR="00816339" w:rsidRPr="00A57F14" w:rsidRDefault="006B61D8" w:rsidP="00816339">
      <w:pPr>
        <w:jc w:val="both"/>
        <w:rPr>
          <w:rFonts w:asciiTheme="majorHAnsi" w:eastAsia="Calibri" w:hAnsiTheme="majorHAnsi" w:cs="Calibri"/>
          <w:sz w:val="28"/>
          <w:szCs w:val="28"/>
        </w:rPr>
      </w:pPr>
      <w:r>
        <w:rPr>
          <w:rFonts w:asciiTheme="majorHAnsi" w:eastAsia="Calibri" w:hAnsiTheme="majorHAnsi" w:cs="Calibri"/>
          <w:b/>
          <w:sz w:val="28"/>
          <w:szCs w:val="28"/>
        </w:rPr>
        <w:t xml:space="preserve"> </w:t>
      </w:r>
      <w:r w:rsidR="00816339" w:rsidRPr="00A57F14">
        <w:rPr>
          <w:rFonts w:asciiTheme="majorHAnsi" w:eastAsia="Calibri" w:hAnsiTheme="majorHAnsi" w:cs="Calibri"/>
          <w:b/>
          <w:sz w:val="28"/>
          <w:szCs w:val="28"/>
        </w:rPr>
        <w:t>Monsieur l</w:t>
      </w:r>
      <w:r w:rsidR="00C67BF7">
        <w:rPr>
          <w:rFonts w:asciiTheme="majorHAnsi" w:eastAsia="Calibri" w:hAnsiTheme="majorHAnsi" w:cs="Calibri"/>
          <w:b/>
          <w:sz w:val="28"/>
          <w:szCs w:val="28"/>
        </w:rPr>
        <w:t>e M</w:t>
      </w:r>
      <w:r w:rsidR="00816339" w:rsidRPr="00A57F14">
        <w:rPr>
          <w:rFonts w:asciiTheme="majorHAnsi" w:eastAsia="Calibri" w:hAnsiTheme="majorHAnsi" w:cs="Calibri"/>
          <w:b/>
          <w:sz w:val="28"/>
          <w:szCs w:val="28"/>
        </w:rPr>
        <w:t>odérateur</w:t>
      </w:r>
      <w:r w:rsidR="00816339" w:rsidRPr="00A57F14">
        <w:rPr>
          <w:rFonts w:asciiTheme="majorHAnsi" w:eastAsia="Calibri" w:hAnsiTheme="majorHAnsi" w:cs="Calibri"/>
          <w:sz w:val="28"/>
          <w:szCs w:val="28"/>
        </w:rPr>
        <w:t>,</w:t>
      </w:r>
    </w:p>
    <w:p w:rsidR="00816339" w:rsidRPr="00A57F14" w:rsidRDefault="00D761DB" w:rsidP="00816339">
      <w:pPr>
        <w:jc w:val="both"/>
        <w:rPr>
          <w:rFonts w:asciiTheme="majorHAnsi" w:eastAsia="Calibri" w:hAnsiTheme="majorHAnsi" w:cs="Calibri"/>
          <w:sz w:val="28"/>
          <w:szCs w:val="28"/>
        </w:rPr>
      </w:pPr>
      <w:r w:rsidRPr="00A57F14">
        <w:rPr>
          <w:rFonts w:asciiTheme="majorHAnsi" w:eastAsia="Calibri" w:hAnsiTheme="majorHAnsi" w:cs="Calibri"/>
          <w:sz w:val="28"/>
          <w:szCs w:val="28"/>
        </w:rPr>
        <w:t>Je voudrais</w:t>
      </w:r>
      <w:r w:rsidR="00816339" w:rsidRPr="00A57F14">
        <w:rPr>
          <w:rFonts w:asciiTheme="majorHAnsi" w:eastAsia="Calibri" w:hAnsiTheme="majorHAnsi" w:cs="Calibri"/>
          <w:sz w:val="28"/>
          <w:szCs w:val="28"/>
        </w:rPr>
        <w:t xml:space="preserve"> d’abord féliciter l’OIM pour l’organisation de ce dialogue dans un contexte de restrictions présentielles massives imposées par la pandémie du covid 19</w:t>
      </w:r>
      <w:r w:rsidR="0072024D">
        <w:rPr>
          <w:rFonts w:asciiTheme="majorHAnsi" w:eastAsia="Calibri" w:hAnsiTheme="majorHAnsi" w:cs="Calibri"/>
          <w:sz w:val="28"/>
          <w:szCs w:val="28"/>
        </w:rPr>
        <w:t xml:space="preserve">, ainsi que </w:t>
      </w:r>
      <w:r w:rsidR="0072024D" w:rsidRPr="00A57F14">
        <w:rPr>
          <w:rFonts w:asciiTheme="majorHAnsi" w:eastAsia="Calibri" w:hAnsiTheme="majorHAnsi" w:cs="Calibri"/>
          <w:sz w:val="28"/>
          <w:szCs w:val="28"/>
        </w:rPr>
        <w:t>les</w:t>
      </w:r>
      <w:r w:rsidR="00816339" w:rsidRPr="00A57F14">
        <w:rPr>
          <w:rFonts w:asciiTheme="majorHAnsi" w:eastAsia="Calibri" w:hAnsiTheme="majorHAnsi" w:cs="Calibri"/>
          <w:sz w:val="28"/>
          <w:szCs w:val="28"/>
        </w:rPr>
        <w:t xml:space="preserve"> panélistes pour la qua</w:t>
      </w:r>
      <w:r w:rsidR="00BC0B1D">
        <w:rPr>
          <w:rFonts w:asciiTheme="majorHAnsi" w:eastAsia="Calibri" w:hAnsiTheme="majorHAnsi" w:cs="Calibri"/>
          <w:sz w:val="28"/>
          <w:szCs w:val="28"/>
        </w:rPr>
        <w:t>lité de leurs exposés</w:t>
      </w:r>
      <w:r w:rsidR="00816339" w:rsidRPr="00A57F14">
        <w:rPr>
          <w:rFonts w:asciiTheme="majorHAnsi" w:eastAsia="Calibri" w:hAnsiTheme="majorHAnsi" w:cs="Calibri"/>
          <w:sz w:val="28"/>
          <w:szCs w:val="28"/>
        </w:rPr>
        <w:t>.</w:t>
      </w:r>
    </w:p>
    <w:p w:rsidR="00D761DB" w:rsidRPr="00A57F14" w:rsidRDefault="00D761DB" w:rsidP="00D761DB">
      <w:pPr>
        <w:jc w:val="both"/>
        <w:rPr>
          <w:rFonts w:asciiTheme="majorHAnsi" w:eastAsia="Calibri" w:hAnsiTheme="majorHAnsi" w:cs="Calibri"/>
          <w:sz w:val="28"/>
          <w:szCs w:val="28"/>
        </w:rPr>
      </w:pPr>
      <w:r w:rsidRPr="00A57F14">
        <w:rPr>
          <w:rFonts w:asciiTheme="majorHAnsi" w:eastAsia="Calibri" w:hAnsiTheme="majorHAnsi" w:cs="Calibri"/>
          <w:sz w:val="28"/>
          <w:szCs w:val="28"/>
        </w:rPr>
        <w:t>Ma délégation</w:t>
      </w:r>
      <w:r w:rsidR="00775AA9" w:rsidRPr="00A57F14">
        <w:rPr>
          <w:rFonts w:asciiTheme="majorHAnsi" w:eastAsia="Calibri" w:hAnsiTheme="majorHAnsi" w:cs="Calibri"/>
          <w:sz w:val="28"/>
          <w:szCs w:val="28"/>
        </w:rPr>
        <w:t xml:space="preserve"> salue </w:t>
      </w:r>
      <w:r w:rsidR="00A57F14">
        <w:rPr>
          <w:rFonts w:asciiTheme="majorHAnsi" w:eastAsia="Calibri" w:hAnsiTheme="majorHAnsi" w:cs="Calibri"/>
          <w:sz w:val="28"/>
          <w:szCs w:val="28"/>
        </w:rPr>
        <w:t xml:space="preserve">également </w:t>
      </w:r>
      <w:r w:rsidR="00467AAB">
        <w:rPr>
          <w:rFonts w:asciiTheme="majorHAnsi" w:eastAsia="Calibri" w:hAnsiTheme="majorHAnsi" w:cs="Calibri"/>
          <w:sz w:val="28"/>
          <w:szCs w:val="28"/>
        </w:rPr>
        <w:t>la note d’orientation</w:t>
      </w:r>
      <w:r w:rsidR="00775AA9" w:rsidRPr="00A57F14">
        <w:rPr>
          <w:rFonts w:asciiTheme="majorHAnsi" w:eastAsia="Calibri" w:hAnsiTheme="majorHAnsi" w:cs="Calibri"/>
          <w:sz w:val="28"/>
          <w:szCs w:val="28"/>
        </w:rPr>
        <w:t xml:space="preserve"> du</w:t>
      </w:r>
      <w:r w:rsidRPr="00A57F14">
        <w:rPr>
          <w:rFonts w:asciiTheme="majorHAnsi" w:eastAsia="Calibri" w:hAnsiTheme="majorHAnsi" w:cs="Calibri"/>
          <w:sz w:val="28"/>
          <w:szCs w:val="28"/>
        </w:rPr>
        <w:t xml:space="preserve"> Secrétaire </w:t>
      </w:r>
      <w:r w:rsidR="00775AA9" w:rsidRPr="00A57F14">
        <w:rPr>
          <w:rFonts w:asciiTheme="majorHAnsi" w:eastAsia="Calibri" w:hAnsiTheme="majorHAnsi" w:cs="Calibri"/>
          <w:sz w:val="28"/>
          <w:szCs w:val="28"/>
        </w:rPr>
        <w:t>Général des</w:t>
      </w:r>
      <w:r w:rsidRPr="00A57F14">
        <w:rPr>
          <w:rFonts w:asciiTheme="majorHAnsi" w:eastAsia="Calibri" w:hAnsiTheme="majorHAnsi" w:cs="Calibri"/>
          <w:sz w:val="28"/>
          <w:szCs w:val="28"/>
        </w:rPr>
        <w:t xml:space="preserve"> Nations Unies sur la COVID</w:t>
      </w:r>
      <w:r w:rsidR="00A57F14">
        <w:rPr>
          <w:rFonts w:asciiTheme="majorHAnsi" w:eastAsia="Calibri" w:hAnsiTheme="majorHAnsi" w:cs="Calibri"/>
          <w:sz w:val="28"/>
          <w:szCs w:val="28"/>
        </w:rPr>
        <w:t xml:space="preserve"> </w:t>
      </w:r>
      <w:r w:rsidRPr="00A57F14">
        <w:rPr>
          <w:rFonts w:asciiTheme="majorHAnsi" w:eastAsia="Calibri" w:hAnsiTheme="majorHAnsi" w:cs="Calibri"/>
          <w:sz w:val="28"/>
          <w:szCs w:val="28"/>
        </w:rPr>
        <w:t>19 et les migrants</w:t>
      </w:r>
      <w:r w:rsidR="00FC4FE6" w:rsidRPr="00A57F14">
        <w:rPr>
          <w:rFonts w:asciiTheme="majorHAnsi" w:eastAsia="Calibri" w:hAnsiTheme="majorHAnsi" w:cs="Calibri"/>
          <w:sz w:val="28"/>
          <w:szCs w:val="28"/>
        </w:rPr>
        <w:t>,</w:t>
      </w:r>
      <w:r w:rsidR="00775AA9" w:rsidRPr="00A57F14">
        <w:rPr>
          <w:rFonts w:asciiTheme="majorHAnsi" w:eastAsia="Calibri" w:hAnsiTheme="majorHAnsi" w:cs="Calibri"/>
          <w:sz w:val="28"/>
          <w:szCs w:val="28"/>
        </w:rPr>
        <w:t xml:space="preserve"> qui met l’accent sur l</w:t>
      </w:r>
      <w:r w:rsidR="005E6561" w:rsidRPr="00A57F14">
        <w:rPr>
          <w:rFonts w:asciiTheme="majorHAnsi" w:eastAsia="Calibri" w:hAnsiTheme="majorHAnsi" w:cs="Calibri"/>
          <w:sz w:val="28"/>
          <w:szCs w:val="28"/>
        </w:rPr>
        <w:t>a promotion d’</w:t>
      </w:r>
      <w:r w:rsidR="00FC4FE6" w:rsidRPr="00A57F14">
        <w:rPr>
          <w:rFonts w:asciiTheme="majorHAnsi" w:eastAsia="Calibri" w:hAnsiTheme="majorHAnsi" w:cs="Calibri"/>
          <w:sz w:val="28"/>
          <w:szCs w:val="28"/>
        </w:rPr>
        <w:t>une mobilité humaine</w:t>
      </w:r>
      <w:r w:rsidR="005E6561" w:rsidRPr="00A57F14">
        <w:rPr>
          <w:rFonts w:asciiTheme="majorHAnsi" w:eastAsia="Calibri" w:hAnsiTheme="majorHAnsi" w:cs="Calibri"/>
          <w:sz w:val="28"/>
          <w:szCs w:val="28"/>
        </w:rPr>
        <w:t xml:space="preserve"> </w:t>
      </w:r>
      <w:r w:rsidR="00A57F14" w:rsidRPr="00A57F14">
        <w:rPr>
          <w:rFonts w:asciiTheme="majorHAnsi" w:eastAsia="Calibri" w:hAnsiTheme="majorHAnsi" w:cs="Calibri"/>
          <w:sz w:val="28"/>
          <w:szCs w:val="28"/>
        </w:rPr>
        <w:t>sûre</w:t>
      </w:r>
      <w:r w:rsidR="005E6561" w:rsidRPr="00A57F14">
        <w:rPr>
          <w:rFonts w:asciiTheme="majorHAnsi" w:eastAsia="Calibri" w:hAnsiTheme="majorHAnsi" w:cs="Calibri"/>
          <w:sz w:val="28"/>
          <w:szCs w:val="28"/>
        </w:rPr>
        <w:t>, coordonnée et inclusive</w:t>
      </w:r>
      <w:r w:rsidR="00FC4FE6" w:rsidRPr="00A57F14">
        <w:rPr>
          <w:rFonts w:asciiTheme="majorHAnsi" w:eastAsia="Calibri" w:hAnsiTheme="majorHAnsi" w:cs="Calibri"/>
          <w:sz w:val="28"/>
          <w:szCs w:val="28"/>
        </w:rPr>
        <w:t xml:space="preserve"> face aux conséquences socio</w:t>
      </w:r>
      <w:r w:rsidR="00890586">
        <w:rPr>
          <w:rFonts w:asciiTheme="majorHAnsi" w:eastAsia="Calibri" w:hAnsiTheme="majorHAnsi" w:cs="Calibri"/>
          <w:sz w:val="28"/>
          <w:szCs w:val="28"/>
        </w:rPr>
        <w:t>-</w:t>
      </w:r>
      <w:r w:rsidR="00FC4FE6" w:rsidRPr="00A57F14">
        <w:rPr>
          <w:rFonts w:asciiTheme="majorHAnsi" w:eastAsia="Calibri" w:hAnsiTheme="majorHAnsi" w:cs="Calibri"/>
          <w:sz w:val="28"/>
          <w:szCs w:val="28"/>
        </w:rPr>
        <w:t>économique</w:t>
      </w:r>
      <w:r w:rsidR="0072024D">
        <w:rPr>
          <w:rFonts w:asciiTheme="majorHAnsi" w:eastAsia="Calibri" w:hAnsiTheme="majorHAnsi" w:cs="Calibri"/>
          <w:sz w:val="28"/>
          <w:szCs w:val="28"/>
        </w:rPr>
        <w:t>s</w:t>
      </w:r>
      <w:r w:rsidR="00FC4FE6" w:rsidRPr="00A57F14">
        <w:rPr>
          <w:rFonts w:asciiTheme="majorHAnsi" w:eastAsia="Calibri" w:hAnsiTheme="majorHAnsi" w:cs="Calibri"/>
          <w:sz w:val="28"/>
          <w:szCs w:val="28"/>
        </w:rPr>
        <w:t xml:space="preserve"> de la pandémie de la COVID 19. </w:t>
      </w:r>
    </w:p>
    <w:p w:rsidR="00816339" w:rsidRPr="00A57F14" w:rsidRDefault="00C67BF7" w:rsidP="00816339">
      <w:pPr>
        <w:jc w:val="both"/>
        <w:rPr>
          <w:rFonts w:asciiTheme="majorHAnsi" w:eastAsia="Calibri" w:hAnsiTheme="majorHAnsi" w:cs="Calibri"/>
          <w:b/>
          <w:sz w:val="28"/>
          <w:szCs w:val="28"/>
        </w:rPr>
      </w:pPr>
      <w:r>
        <w:rPr>
          <w:rFonts w:asciiTheme="majorHAnsi" w:eastAsia="Calibri" w:hAnsiTheme="majorHAnsi" w:cs="Calibri"/>
          <w:b/>
          <w:sz w:val="28"/>
          <w:szCs w:val="28"/>
        </w:rPr>
        <w:t>Monsieur le M</w:t>
      </w:r>
      <w:r w:rsidR="00B60B0B">
        <w:rPr>
          <w:rFonts w:asciiTheme="majorHAnsi" w:eastAsia="Calibri" w:hAnsiTheme="majorHAnsi" w:cs="Calibri"/>
          <w:b/>
          <w:sz w:val="28"/>
          <w:szCs w:val="28"/>
        </w:rPr>
        <w:t>odérateur,</w:t>
      </w:r>
    </w:p>
    <w:p w:rsidR="00B02015" w:rsidRDefault="00816339" w:rsidP="00816339">
      <w:pPr>
        <w:jc w:val="both"/>
        <w:rPr>
          <w:rFonts w:asciiTheme="majorHAnsi" w:eastAsia="Calibri" w:hAnsiTheme="majorHAnsi" w:cs="Calibri"/>
          <w:sz w:val="28"/>
          <w:szCs w:val="28"/>
        </w:rPr>
      </w:pPr>
      <w:r w:rsidRPr="00A57F14">
        <w:rPr>
          <w:rFonts w:asciiTheme="majorHAnsi" w:eastAsia="Calibri" w:hAnsiTheme="majorHAnsi" w:cs="Calibri"/>
          <w:sz w:val="28"/>
          <w:szCs w:val="28"/>
        </w:rPr>
        <w:t>Comme vous le savez, la</w:t>
      </w:r>
      <w:r w:rsidR="00A57F14">
        <w:rPr>
          <w:rFonts w:asciiTheme="majorHAnsi" w:eastAsia="Calibri" w:hAnsiTheme="majorHAnsi" w:cs="Calibri"/>
          <w:sz w:val="28"/>
          <w:szCs w:val="28"/>
        </w:rPr>
        <w:t xml:space="preserve"> pandémie </w:t>
      </w:r>
      <w:r w:rsidR="003D08A6">
        <w:rPr>
          <w:rFonts w:asciiTheme="majorHAnsi" w:eastAsia="Calibri" w:hAnsiTheme="majorHAnsi" w:cs="Calibri"/>
          <w:sz w:val="28"/>
          <w:szCs w:val="28"/>
        </w:rPr>
        <w:t xml:space="preserve">mondiale </w:t>
      </w:r>
      <w:r w:rsidR="00A57F14">
        <w:rPr>
          <w:rFonts w:asciiTheme="majorHAnsi" w:eastAsia="Calibri" w:hAnsiTheme="majorHAnsi" w:cs="Calibri"/>
          <w:sz w:val="28"/>
          <w:szCs w:val="28"/>
        </w:rPr>
        <w:t>actuelle</w:t>
      </w:r>
      <w:r w:rsidRPr="00A57F14">
        <w:rPr>
          <w:rFonts w:asciiTheme="majorHAnsi" w:eastAsia="Calibri" w:hAnsiTheme="majorHAnsi" w:cs="Calibri"/>
          <w:sz w:val="28"/>
          <w:szCs w:val="28"/>
        </w:rPr>
        <w:t xml:space="preserve">, </w:t>
      </w:r>
      <w:r w:rsidR="001A07C4">
        <w:rPr>
          <w:rFonts w:asciiTheme="majorHAnsi" w:eastAsia="Calibri" w:hAnsiTheme="majorHAnsi" w:cs="Calibri"/>
          <w:sz w:val="28"/>
          <w:szCs w:val="28"/>
        </w:rPr>
        <w:t xml:space="preserve">a </w:t>
      </w:r>
      <w:r w:rsidR="00504AF8">
        <w:rPr>
          <w:rFonts w:asciiTheme="majorHAnsi" w:eastAsia="Calibri" w:hAnsiTheme="majorHAnsi" w:cs="Calibri"/>
          <w:sz w:val="28"/>
          <w:szCs w:val="28"/>
        </w:rPr>
        <w:t>sérieusement affecté</w:t>
      </w:r>
      <w:r w:rsidR="001A07C4">
        <w:rPr>
          <w:rFonts w:asciiTheme="majorHAnsi" w:eastAsia="Calibri" w:hAnsiTheme="majorHAnsi" w:cs="Calibri"/>
          <w:sz w:val="28"/>
          <w:szCs w:val="28"/>
        </w:rPr>
        <w:t xml:space="preserve"> </w:t>
      </w:r>
      <w:r w:rsidRPr="00A57F14">
        <w:rPr>
          <w:rFonts w:asciiTheme="majorHAnsi" w:eastAsia="Calibri" w:hAnsiTheme="majorHAnsi" w:cs="Calibri"/>
          <w:sz w:val="28"/>
          <w:szCs w:val="28"/>
        </w:rPr>
        <w:t xml:space="preserve">nos systèmes, notamment sanitaires, </w:t>
      </w:r>
      <w:r w:rsidR="00772D1B" w:rsidRPr="00A57F14">
        <w:rPr>
          <w:rFonts w:asciiTheme="majorHAnsi" w:eastAsia="Calibri" w:hAnsiTheme="majorHAnsi" w:cs="Calibri"/>
          <w:sz w:val="28"/>
          <w:szCs w:val="28"/>
        </w:rPr>
        <w:t xml:space="preserve">politiques, </w:t>
      </w:r>
      <w:r w:rsidRPr="00A57F14">
        <w:rPr>
          <w:rFonts w:asciiTheme="majorHAnsi" w:eastAsia="Calibri" w:hAnsiTheme="majorHAnsi" w:cs="Calibri"/>
          <w:sz w:val="28"/>
          <w:szCs w:val="28"/>
        </w:rPr>
        <w:t>écon</w:t>
      </w:r>
      <w:r w:rsidR="006F662E">
        <w:rPr>
          <w:rFonts w:asciiTheme="majorHAnsi" w:eastAsia="Calibri" w:hAnsiTheme="majorHAnsi" w:cs="Calibri"/>
          <w:sz w:val="28"/>
          <w:szCs w:val="28"/>
        </w:rPr>
        <w:t>omiques, sociaux et j’en passe.</w:t>
      </w:r>
      <w:r w:rsidR="00A4346B">
        <w:rPr>
          <w:rFonts w:asciiTheme="majorHAnsi" w:eastAsia="Calibri" w:hAnsiTheme="majorHAnsi" w:cs="Calibri"/>
          <w:sz w:val="28"/>
          <w:szCs w:val="28"/>
        </w:rPr>
        <w:t xml:space="preserve"> </w:t>
      </w:r>
      <w:r w:rsidR="006F662E">
        <w:rPr>
          <w:rFonts w:asciiTheme="majorHAnsi" w:eastAsia="Calibri" w:hAnsiTheme="majorHAnsi" w:cs="Calibri"/>
          <w:sz w:val="28"/>
          <w:szCs w:val="28"/>
        </w:rPr>
        <w:t>L’</w:t>
      </w:r>
      <w:r w:rsidR="00504AF8">
        <w:rPr>
          <w:rFonts w:asciiTheme="majorHAnsi" w:eastAsia="Calibri" w:hAnsiTheme="majorHAnsi" w:cs="Calibri"/>
          <w:sz w:val="28"/>
          <w:szCs w:val="28"/>
        </w:rPr>
        <w:t>impact</w:t>
      </w:r>
      <w:r w:rsidR="00A4346B">
        <w:rPr>
          <w:rFonts w:asciiTheme="majorHAnsi" w:eastAsia="Calibri" w:hAnsiTheme="majorHAnsi" w:cs="Calibri"/>
          <w:sz w:val="28"/>
          <w:szCs w:val="28"/>
        </w:rPr>
        <w:t xml:space="preserve"> </w:t>
      </w:r>
      <w:r w:rsidR="003D08A6">
        <w:rPr>
          <w:rFonts w:asciiTheme="majorHAnsi" w:eastAsia="Calibri" w:hAnsiTheme="majorHAnsi" w:cs="Calibri"/>
          <w:sz w:val="28"/>
          <w:szCs w:val="28"/>
        </w:rPr>
        <w:t xml:space="preserve">socio-économique </w:t>
      </w:r>
      <w:r w:rsidR="006F662E">
        <w:rPr>
          <w:rFonts w:asciiTheme="majorHAnsi" w:eastAsia="Calibri" w:hAnsiTheme="majorHAnsi" w:cs="Calibri"/>
          <w:sz w:val="28"/>
          <w:szCs w:val="28"/>
        </w:rPr>
        <w:t>d</w:t>
      </w:r>
      <w:r w:rsidR="003D08A6">
        <w:rPr>
          <w:rFonts w:asciiTheme="majorHAnsi" w:eastAsia="Calibri" w:hAnsiTheme="majorHAnsi" w:cs="Calibri"/>
          <w:sz w:val="28"/>
          <w:szCs w:val="28"/>
        </w:rPr>
        <w:t>e cette crise sanitaire</w:t>
      </w:r>
      <w:r w:rsidR="006F662E">
        <w:rPr>
          <w:rFonts w:asciiTheme="majorHAnsi" w:eastAsia="Calibri" w:hAnsiTheme="majorHAnsi" w:cs="Calibri"/>
          <w:sz w:val="28"/>
          <w:szCs w:val="28"/>
        </w:rPr>
        <w:t xml:space="preserve"> se</w:t>
      </w:r>
      <w:r w:rsidR="00A4346B">
        <w:rPr>
          <w:rFonts w:asciiTheme="majorHAnsi" w:eastAsia="Calibri" w:hAnsiTheme="majorHAnsi" w:cs="Calibri"/>
          <w:sz w:val="28"/>
          <w:szCs w:val="28"/>
        </w:rPr>
        <w:t xml:space="preserve"> fait</w:t>
      </w:r>
      <w:r w:rsidR="006D7F15">
        <w:rPr>
          <w:rFonts w:asciiTheme="majorHAnsi" w:eastAsia="Calibri" w:hAnsiTheme="majorHAnsi" w:cs="Calibri"/>
          <w:sz w:val="28"/>
          <w:szCs w:val="28"/>
        </w:rPr>
        <w:t xml:space="preserve"> notamment plus</w:t>
      </w:r>
      <w:r w:rsidR="00A4346B">
        <w:rPr>
          <w:rFonts w:asciiTheme="majorHAnsi" w:eastAsia="Calibri" w:hAnsiTheme="majorHAnsi" w:cs="Calibri"/>
          <w:sz w:val="28"/>
          <w:szCs w:val="28"/>
        </w:rPr>
        <w:t xml:space="preserve"> sentir sur d</w:t>
      </w:r>
      <w:r w:rsidR="008970EB" w:rsidRPr="00A57F14">
        <w:rPr>
          <w:rFonts w:asciiTheme="majorHAnsi" w:eastAsia="Calibri" w:hAnsiTheme="majorHAnsi" w:cs="Calibri"/>
          <w:sz w:val="28"/>
          <w:szCs w:val="28"/>
        </w:rPr>
        <w:t xml:space="preserve">es </w:t>
      </w:r>
      <w:r w:rsidR="000E4BD9" w:rsidRPr="00A57F14">
        <w:rPr>
          <w:rFonts w:asciiTheme="majorHAnsi" w:eastAsia="Calibri" w:hAnsiTheme="majorHAnsi" w:cs="Calibri"/>
          <w:sz w:val="28"/>
          <w:szCs w:val="28"/>
        </w:rPr>
        <w:t xml:space="preserve">personnes </w:t>
      </w:r>
      <w:r w:rsidR="00A4346B" w:rsidRPr="00A57F14">
        <w:rPr>
          <w:rFonts w:asciiTheme="majorHAnsi" w:eastAsia="Calibri" w:hAnsiTheme="majorHAnsi" w:cs="Calibri"/>
          <w:sz w:val="28"/>
          <w:szCs w:val="28"/>
        </w:rPr>
        <w:t>déjà vulnérables</w:t>
      </w:r>
      <w:r w:rsidR="00A4346B">
        <w:rPr>
          <w:rFonts w:asciiTheme="majorHAnsi" w:eastAsia="Calibri" w:hAnsiTheme="majorHAnsi" w:cs="Calibri"/>
          <w:sz w:val="28"/>
          <w:szCs w:val="28"/>
        </w:rPr>
        <w:t xml:space="preserve">, particulièrement </w:t>
      </w:r>
      <w:r w:rsidR="000E4BD9" w:rsidRPr="00A57F14">
        <w:rPr>
          <w:rFonts w:asciiTheme="majorHAnsi" w:eastAsia="Calibri" w:hAnsiTheme="majorHAnsi" w:cs="Calibri"/>
          <w:sz w:val="28"/>
          <w:szCs w:val="28"/>
        </w:rPr>
        <w:t>les migrants</w:t>
      </w:r>
      <w:r w:rsidR="00A4346B">
        <w:rPr>
          <w:rFonts w:asciiTheme="majorHAnsi" w:eastAsia="Calibri" w:hAnsiTheme="majorHAnsi" w:cs="Calibri"/>
          <w:sz w:val="28"/>
          <w:szCs w:val="28"/>
        </w:rPr>
        <w:t xml:space="preserve"> et les réfugiés</w:t>
      </w:r>
      <w:r w:rsidR="006D7F15">
        <w:rPr>
          <w:rFonts w:asciiTheme="majorHAnsi" w:eastAsia="Calibri" w:hAnsiTheme="majorHAnsi" w:cs="Calibri"/>
          <w:sz w:val="28"/>
          <w:szCs w:val="28"/>
        </w:rPr>
        <w:t xml:space="preserve"> confrontés souvent à l’exclusion</w:t>
      </w:r>
      <w:r w:rsidR="00835901">
        <w:rPr>
          <w:rFonts w:asciiTheme="majorHAnsi" w:eastAsia="Calibri" w:hAnsiTheme="majorHAnsi" w:cs="Calibri"/>
          <w:sz w:val="28"/>
          <w:szCs w:val="28"/>
        </w:rPr>
        <w:t>, la stigmatisation, la</w:t>
      </w:r>
      <w:r w:rsidR="003832E7">
        <w:rPr>
          <w:rFonts w:asciiTheme="majorHAnsi" w:eastAsia="Calibri" w:hAnsiTheme="majorHAnsi" w:cs="Calibri"/>
          <w:sz w:val="28"/>
          <w:szCs w:val="28"/>
        </w:rPr>
        <w:t xml:space="preserve"> discrimination, la xénophobie.</w:t>
      </w:r>
      <w:r w:rsidR="006D7F15">
        <w:rPr>
          <w:rFonts w:asciiTheme="majorHAnsi" w:eastAsia="Calibri" w:hAnsiTheme="majorHAnsi" w:cs="Calibri"/>
          <w:sz w:val="28"/>
          <w:szCs w:val="28"/>
        </w:rPr>
        <w:t xml:space="preserve"> Face à cette situation, </w:t>
      </w:r>
      <w:r w:rsidR="004264CD">
        <w:rPr>
          <w:rFonts w:asciiTheme="majorHAnsi" w:eastAsia="Calibri" w:hAnsiTheme="majorHAnsi" w:cs="Calibri"/>
          <w:sz w:val="28"/>
          <w:szCs w:val="28"/>
        </w:rPr>
        <w:t>m</w:t>
      </w:r>
      <w:r w:rsidR="004363E5">
        <w:rPr>
          <w:rFonts w:asciiTheme="majorHAnsi" w:eastAsia="Calibri" w:hAnsiTheme="majorHAnsi" w:cs="Calibri"/>
          <w:sz w:val="28"/>
          <w:szCs w:val="28"/>
        </w:rPr>
        <w:t>a</w:t>
      </w:r>
      <w:r w:rsidR="00B02015">
        <w:rPr>
          <w:rFonts w:asciiTheme="majorHAnsi" w:eastAsia="Calibri" w:hAnsiTheme="majorHAnsi" w:cs="Calibri"/>
          <w:sz w:val="28"/>
          <w:szCs w:val="28"/>
        </w:rPr>
        <w:t xml:space="preserve"> délégation estime que </w:t>
      </w:r>
      <w:r w:rsidR="00835901">
        <w:rPr>
          <w:rFonts w:asciiTheme="majorHAnsi" w:eastAsia="Calibri" w:hAnsiTheme="majorHAnsi" w:cs="Calibri"/>
          <w:sz w:val="28"/>
          <w:szCs w:val="28"/>
        </w:rPr>
        <w:t>l’intégration des migrants sans distinction dans la riposte à la COVID-19 est essentielle pour non seulement</w:t>
      </w:r>
      <w:r w:rsidR="003D08A6">
        <w:rPr>
          <w:rFonts w:asciiTheme="majorHAnsi" w:eastAsia="Calibri" w:hAnsiTheme="majorHAnsi" w:cs="Calibri"/>
          <w:sz w:val="28"/>
          <w:szCs w:val="28"/>
        </w:rPr>
        <w:t xml:space="preserve"> réduire l’impact de la pandémie à leurs égards </w:t>
      </w:r>
      <w:r w:rsidR="00B02015">
        <w:rPr>
          <w:rFonts w:asciiTheme="majorHAnsi" w:eastAsia="Calibri" w:hAnsiTheme="majorHAnsi" w:cs="Calibri"/>
          <w:sz w:val="28"/>
          <w:szCs w:val="28"/>
        </w:rPr>
        <w:t xml:space="preserve">mais aussi dans une perspective de gestion </w:t>
      </w:r>
      <w:r w:rsidR="006D7F15">
        <w:rPr>
          <w:rFonts w:asciiTheme="majorHAnsi" w:eastAsia="Calibri" w:hAnsiTheme="majorHAnsi" w:cs="Calibri"/>
          <w:sz w:val="28"/>
          <w:szCs w:val="28"/>
        </w:rPr>
        <w:t>plus inclusive et plus durable de la santé publique,</w:t>
      </w:r>
      <w:r w:rsidR="003D08A6" w:rsidRPr="003D08A6">
        <w:rPr>
          <w:rFonts w:asciiTheme="majorHAnsi" w:eastAsia="Calibri" w:hAnsiTheme="majorHAnsi" w:cs="Calibri"/>
          <w:sz w:val="28"/>
          <w:szCs w:val="28"/>
        </w:rPr>
        <w:t xml:space="preserve"> </w:t>
      </w:r>
      <w:r w:rsidR="006D7F15">
        <w:rPr>
          <w:rFonts w:asciiTheme="majorHAnsi" w:eastAsia="Calibri" w:hAnsiTheme="majorHAnsi" w:cs="Calibri"/>
          <w:sz w:val="28"/>
          <w:szCs w:val="28"/>
        </w:rPr>
        <w:t>c</w:t>
      </w:r>
      <w:r w:rsidR="003D08A6">
        <w:rPr>
          <w:rFonts w:asciiTheme="majorHAnsi" w:eastAsia="Calibri" w:hAnsiTheme="majorHAnsi" w:cs="Calibri"/>
          <w:sz w:val="28"/>
          <w:szCs w:val="28"/>
        </w:rPr>
        <w:t>omme l’a si bien indiqué la note d’orientation</w:t>
      </w:r>
      <w:r w:rsidR="00B87FBE">
        <w:rPr>
          <w:rFonts w:asciiTheme="majorHAnsi" w:eastAsia="Calibri" w:hAnsiTheme="majorHAnsi" w:cs="Calibri"/>
          <w:sz w:val="28"/>
          <w:szCs w:val="28"/>
        </w:rPr>
        <w:t>s</w:t>
      </w:r>
      <w:r w:rsidR="003D08A6">
        <w:rPr>
          <w:rFonts w:asciiTheme="majorHAnsi" w:eastAsia="Calibri" w:hAnsiTheme="majorHAnsi" w:cs="Calibri"/>
          <w:sz w:val="28"/>
          <w:szCs w:val="28"/>
        </w:rPr>
        <w:t xml:space="preserve"> du SG des Nations Unies : «</w:t>
      </w:r>
      <w:r w:rsidR="003D08A6" w:rsidRPr="00B02015">
        <w:rPr>
          <w:rFonts w:asciiTheme="majorHAnsi" w:eastAsia="Calibri" w:hAnsiTheme="majorHAnsi" w:cs="Calibri"/>
          <w:i/>
          <w:sz w:val="28"/>
          <w:szCs w:val="28"/>
        </w:rPr>
        <w:t xml:space="preserve"> Personne n’est à l’abri tant que tous ne le sont pas</w:t>
      </w:r>
      <w:r w:rsidR="003D08A6">
        <w:rPr>
          <w:rFonts w:asciiTheme="majorHAnsi" w:eastAsia="Calibri" w:hAnsiTheme="majorHAnsi" w:cs="Calibri"/>
          <w:sz w:val="28"/>
          <w:szCs w:val="28"/>
        </w:rPr>
        <w:t xml:space="preserve"> ».  </w:t>
      </w:r>
    </w:p>
    <w:p w:rsidR="00A03E1C" w:rsidRDefault="00A03E1C" w:rsidP="00816339">
      <w:pPr>
        <w:jc w:val="both"/>
        <w:rPr>
          <w:rFonts w:asciiTheme="majorHAnsi" w:eastAsia="Calibri" w:hAnsiTheme="majorHAnsi" w:cs="Calibri"/>
          <w:sz w:val="28"/>
          <w:szCs w:val="28"/>
        </w:rPr>
      </w:pPr>
      <w:r w:rsidRPr="00AA2651">
        <w:rPr>
          <w:rFonts w:asciiTheme="majorHAnsi" w:eastAsia="Calibri" w:hAnsiTheme="majorHAnsi" w:cs="Calibri"/>
          <w:b/>
          <w:sz w:val="28"/>
          <w:szCs w:val="28"/>
        </w:rPr>
        <w:t>Monsieur le Modérateur</w:t>
      </w:r>
      <w:r>
        <w:rPr>
          <w:rFonts w:asciiTheme="majorHAnsi" w:eastAsia="Calibri" w:hAnsiTheme="majorHAnsi" w:cs="Calibri"/>
          <w:sz w:val="28"/>
          <w:szCs w:val="28"/>
        </w:rPr>
        <w:t>,</w:t>
      </w:r>
    </w:p>
    <w:p w:rsidR="006806E5" w:rsidRDefault="00AA2651" w:rsidP="00816339">
      <w:pPr>
        <w:jc w:val="both"/>
        <w:rPr>
          <w:rFonts w:asciiTheme="majorHAnsi" w:eastAsia="Calibri" w:hAnsiTheme="majorHAnsi" w:cs="Calibri"/>
          <w:sz w:val="28"/>
          <w:szCs w:val="28"/>
        </w:rPr>
      </w:pPr>
      <w:r>
        <w:rPr>
          <w:rFonts w:asciiTheme="majorHAnsi" w:eastAsia="Calibri" w:hAnsiTheme="majorHAnsi" w:cs="Calibri"/>
          <w:sz w:val="28"/>
          <w:szCs w:val="28"/>
        </w:rPr>
        <w:t>Au plan national, d</w:t>
      </w:r>
      <w:r w:rsidR="00A03E1C">
        <w:rPr>
          <w:rFonts w:asciiTheme="majorHAnsi" w:eastAsia="Calibri" w:hAnsiTheme="majorHAnsi" w:cs="Calibri"/>
          <w:sz w:val="28"/>
          <w:szCs w:val="28"/>
        </w:rPr>
        <w:t xml:space="preserve">ans le cadre de la prise en charge de la question de la migration dans tous ses aspects notamment sociaux, institutionnels, humanitaires et conformément aux objectifs du Pacte Mondial sur la Migration adopté en </w:t>
      </w:r>
      <w:r w:rsidR="00A03E1C">
        <w:rPr>
          <w:rFonts w:asciiTheme="majorHAnsi" w:eastAsia="Calibri" w:hAnsiTheme="majorHAnsi" w:cs="Calibri"/>
          <w:sz w:val="28"/>
          <w:szCs w:val="28"/>
        </w:rPr>
        <w:lastRenderedPageBreak/>
        <w:t xml:space="preserve">décembre 2018, le Niger s’est doté d’un document de politique nationale et son plan </w:t>
      </w:r>
      <w:r>
        <w:rPr>
          <w:rFonts w:asciiTheme="majorHAnsi" w:eastAsia="Calibri" w:hAnsiTheme="majorHAnsi" w:cs="Calibri"/>
          <w:sz w:val="28"/>
          <w:szCs w:val="28"/>
        </w:rPr>
        <w:t>d’action qui</w:t>
      </w:r>
      <w:r w:rsidR="00B15427">
        <w:rPr>
          <w:rFonts w:asciiTheme="majorHAnsi" w:eastAsia="Calibri" w:hAnsiTheme="majorHAnsi" w:cs="Calibri"/>
          <w:sz w:val="28"/>
          <w:szCs w:val="28"/>
        </w:rPr>
        <w:t xml:space="preserve"> constitue un document </w:t>
      </w:r>
      <w:r w:rsidR="00A35369">
        <w:rPr>
          <w:rFonts w:asciiTheme="majorHAnsi" w:eastAsia="Calibri" w:hAnsiTheme="majorHAnsi" w:cs="Calibri"/>
          <w:sz w:val="28"/>
          <w:szCs w:val="28"/>
        </w:rPr>
        <w:t>participatif, inclusif et ouvert</w:t>
      </w:r>
      <w:r w:rsidR="00A323FC">
        <w:rPr>
          <w:rFonts w:asciiTheme="majorHAnsi" w:eastAsia="Calibri" w:hAnsiTheme="majorHAnsi" w:cs="Calibri"/>
          <w:sz w:val="28"/>
          <w:szCs w:val="28"/>
        </w:rPr>
        <w:t xml:space="preserve"> et qui</w:t>
      </w:r>
      <w:r w:rsidR="00A35369">
        <w:rPr>
          <w:rFonts w:asciiTheme="majorHAnsi" w:eastAsia="Calibri" w:hAnsiTheme="majorHAnsi" w:cs="Calibri"/>
          <w:sz w:val="28"/>
          <w:szCs w:val="28"/>
        </w:rPr>
        <w:t xml:space="preserve"> vise à faciliter la migration et la mobilité humaine de façon ordonnée</w:t>
      </w:r>
      <w:r w:rsidR="00A323FC">
        <w:rPr>
          <w:rFonts w:asciiTheme="majorHAnsi" w:eastAsia="Calibri" w:hAnsiTheme="majorHAnsi" w:cs="Calibri"/>
          <w:sz w:val="28"/>
          <w:szCs w:val="28"/>
        </w:rPr>
        <w:t>,</w:t>
      </w:r>
      <w:r w:rsidR="00A35369">
        <w:rPr>
          <w:rFonts w:asciiTheme="majorHAnsi" w:eastAsia="Calibri" w:hAnsiTheme="majorHAnsi" w:cs="Calibri"/>
          <w:sz w:val="28"/>
          <w:szCs w:val="28"/>
        </w:rPr>
        <w:t xml:space="preserve"> sécurisée</w:t>
      </w:r>
      <w:r w:rsidR="00A323FC">
        <w:rPr>
          <w:rFonts w:asciiTheme="majorHAnsi" w:eastAsia="Calibri" w:hAnsiTheme="majorHAnsi" w:cs="Calibri"/>
          <w:sz w:val="28"/>
          <w:szCs w:val="28"/>
        </w:rPr>
        <w:t>,</w:t>
      </w:r>
      <w:r w:rsidR="00A35369">
        <w:rPr>
          <w:rFonts w:asciiTheme="majorHAnsi" w:eastAsia="Calibri" w:hAnsiTheme="majorHAnsi" w:cs="Calibri"/>
          <w:sz w:val="28"/>
          <w:szCs w:val="28"/>
        </w:rPr>
        <w:t xml:space="preserve"> régulière et responsable.</w:t>
      </w:r>
      <w:r w:rsidR="00CA3301">
        <w:rPr>
          <w:rFonts w:asciiTheme="majorHAnsi" w:eastAsia="Calibri" w:hAnsiTheme="majorHAnsi" w:cs="Calibri"/>
          <w:sz w:val="28"/>
          <w:szCs w:val="28"/>
        </w:rPr>
        <w:t xml:space="preserve"> </w:t>
      </w:r>
      <w:r w:rsidR="00DC69E7">
        <w:rPr>
          <w:rFonts w:asciiTheme="majorHAnsi" w:eastAsia="Calibri" w:hAnsiTheme="majorHAnsi" w:cs="Calibri"/>
          <w:sz w:val="28"/>
          <w:szCs w:val="28"/>
        </w:rPr>
        <w:t xml:space="preserve"> </w:t>
      </w:r>
      <w:r w:rsidR="00A323FC">
        <w:rPr>
          <w:rFonts w:asciiTheme="majorHAnsi" w:eastAsia="Calibri" w:hAnsiTheme="majorHAnsi" w:cs="Calibri"/>
          <w:sz w:val="28"/>
          <w:szCs w:val="28"/>
        </w:rPr>
        <w:t>Relativement</w:t>
      </w:r>
      <w:r w:rsidR="00DC69E7">
        <w:rPr>
          <w:rFonts w:asciiTheme="majorHAnsi" w:eastAsia="Calibri" w:hAnsiTheme="majorHAnsi" w:cs="Calibri"/>
          <w:sz w:val="28"/>
          <w:szCs w:val="28"/>
        </w:rPr>
        <w:t xml:space="preserve"> à la riposte contre</w:t>
      </w:r>
      <w:r w:rsidR="00CA3301">
        <w:rPr>
          <w:rFonts w:asciiTheme="majorHAnsi" w:eastAsia="Calibri" w:hAnsiTheme="majorHAnsi" w:cs="Calibri"/>
          <w:sz w:val="28"/>
          <w:szCs w:val="28"/>
        </w:rPr>
        <w:t xml:space="preserve"> la pandémie de la COVID 19, le Gouvernement du Niger a mis en place dès l’appariti</w:t>
      </w:r>
      <w:r w:rsidR="00510126">
        <w:rPr>
          <w:rFonts w:asciiTheme="majorHAnsi" w:eastAsia="Calibri" w:hAnsiTheme="majorHAnsi" w:cs="Calibri"/>
          <w:sz w:val="28"/>
          <w:szCs w:val="28"/>
        </w:rPr>
        <w:t>on du premier cas</w:t>
      </w:r>
      <w:r w:rsidR="00CA3301">
        <w:rPr>
          <w:rFonts w:asciiTheme="majorHAnsi" w:eastAsia="Calibri" w:hAnsiTheme="majorHAnsi" w:cs="Calibri"/>
          <w:sz w:val="28"/>
          <w:szCs w:val="28"/>
        </w:rPr>
        <w:t>, une série de mesures préventives sur l’ensemble du territoire national et qui concerne tout le monde sans distinction de statut juri</w:t>
      </w:r>
      <w:r w:rsidR="00510126">
        <w:rPr>
          <w:rFonts w:asciiTheme="majorHAnsi" w:eastAsia="Calibri" w:hAnsiTheme="majorHAnsi" w:cs="Calibri"/>
          <w:sz w:val="28"/>
          <w:szCs w:val="28"/>
        </w:rPr>
        <w:t>dique</w:t>
      </w:r>
      <w:r w:rsidR="00D57388">
        <w:rPr>
          <w:rFonts w:asciiTheme="majorHAnsi" w:eastAsia="Calibri" w:hAnsiTheme="majorHAnsi" w:cs="Calibri"/>
          <w:sz w:val="28"/>
          <w:szCs w:val="28"/>
        </w:rPr>
        <w:t xml:space="preserve"> de la personne</w:t>
      </w:r>
      <w:r w:rsidR="00510126">
        <w:rPr>
          <w:rFonts w:asciiTheme="majorHAnsi" w:eastAsia="Calibri" w:hAnsiTheme="majorHAnsi" w:cs="Calibri"/>
          <w:sz w:val="28"/>
          <w:szCs w:val="28"/>
        </w:rPr>
        <w:t>, nationale ou étrangère, sédentaire ou en mouvement.</w:t>
      </w:r>
    </w:p>
    <w:p w:rsidR="00D57388" w:rsidRPr="00DC69E7" w:rsidRDefault="00D57388" w:rsidP="00816339">
      <w:pPr>
        <w:jc w:val="both"/>
        <w:rPr>
          <w:rFonts w:asciiTheme="majorHAnsi" w:eastAsia="Calibri" w:hAnsiTheme="majorHAnsi" w:cs="Calibri"/>
          <w:sz w:val="28"/>
          <w:szCs w:val="28"/>
        </w:rPr>
      </w:pPr>
      <w:r>
        <w:rPr>
          <w:rFonts w:asciiTheme="majorHAnsi" w:eastAsia="Calibri" w:hAnsiTheme="majorHAnsi" w:cs="Calibri"/>
          <w:sz w:val="28"/>
          <w:szCs w:val="28"/>
        </w:rPr>
        <w:t>Par ailleurs, un plan de contingence pour la gestion des crises aux frontières a été adopté en février 2020 et bien d’autres mesures qui s’attaquent à la vulnérabilité des migrants et autres formes d’exploitations et d’abus ont été prises.</w:t>
      </w:r>
      <w:bookmarkStart w:id="0" w:name="_GoBack"/>
      <w:bookmarkEnd w:id="0"/>
    </w:p>
    <w:p w:rsidR="006806E5" w:rsidRPr="00A57F14" w:rsidRDefault="006806E5" w:rsidP="00816339">
      <w:pPr>
        <w:jc w:val="both"/>
        <w:rPr>
          <w:rFonts w:asciiTheme="majorHAnsi" w:eastAsia="Calibri" w:hAnsiTheme="majorHAnsi" w:cs="Calibri"/>
          <w:sz w:val="28"/>
          <w:szCs w:val="28"/>
        </w:rPr>
      </w:pPr>
      <w:r w:rsidRPr="00A57F14">
        <w:rPr>
          <w:rFonts w:asciiTheme="majorHAnsi" w:eastAsia="Calibri" w:hAnsiTheme="majorHAnsi" w:cs="Calibri"/>
          <w:sz w:val="28"/>
          <w:szCs w:val="28"/>
        </w:rPr>
        <w:t>Pour te</w:t>
      </w:r>
      <w:r w:rsidR="001F4A36" w:rsidRPr="00A57F14">
        <w:rPr>
          <w:rFonts w:asciiTheme="majorHAnsi" w:eastAsia="Calibri" w:hAnsiTheme="majorHAnsi" w:cs="Calibri"/>
          <w:sz w:val="28"/>
          <w:szCs w:val="28"/>
        </w:rPr>
        <w:t xml:space="preserve">rminer, ma délégation </w:t>
      </w:r>
      <w:r w:rsidR="00A57F14">
        <w:rPr>
          <w:rFonts w:asciiTheme="majorHAnsi" w:eastAsia="Calibri" w:hAnsiTheme="majorHAnsi" w:cs="Calibri"/>
          <w:sz w:val="28"/>
          <w:szCs w:val="28"/>
        </w:rPr>
        <w:t>estime que la</w:t>
      </w:r>
      <w:r w:rsidR="00CA6C78" w:rsidRPr="00A57F14">
        <w:rPr>
          <w:rFonts w:asciiTheme="majorHAnsi" w:eastAsia="Calibri" w:hAnsiTheme="majorHAnsi" w:cs="Calibri"/>
          <w:sz w:val="28"/>
          <w:szCs w:val="28"/>
        </w:rPr>
        <w:t xml:space="preserve"> coopération Internationale et l’inclusion </w:t>
      </w:r>
      <w:r w:rsidR="00CA2B18">
        <w:rPr>
          <w:rFonts w:asciiTheme="majorHAnsi" w:eastAsia="Calibri" w:hAnsiTheme="majorHAnsi" w:cs="Calibri"/>
          <w:sz w:val="28"/>
          <w:szCs w:val="28"/>
        </w:rPr>
        <w:t>de toutes les couches sociales</w:t>
      </w:r>
      <w:r w:rsidR="00A57F14">
        <w:rPr>
          <w:rFonts w:asciiTheme="majorHAnsi" w:eastAsia="Calibri" w:hAnsiTheme="majorHAnsi" w:cs="Calibri"/>
          <w:sz w:val="28"/>
          <w:szCs w:val="28"/>
        </w:rPr>
        <w:t>, notamment l</w:t>
      </w:r>
      <w:r w:rsidR="00CA6C78" w:rsidRPr="00A57F14">
        <w:rPr>
          <w:rFonts w:asciiTheme="majorHAnsi" w:eastAsia="Calibri" w:hAnsiTheme="majorHAnsi" w:cs="Calibri"/>
          <w:sz w:val="28"/>
          <w:szCs w:val="28"/>
        </w:rPr>
        <w:t xml:space="preserve">es </w:t>
      </w:r>
      <w:r w:rsidR="00A57F14" w:rsidRPr="00A57F14">
        <w:rPr>
          <w:rFonts w:asciiTheme="majorHAnsi" w:eastAsia="Calibri" w:hAnsiTheme="majorHAnsi" w:cs="Calibri"/>
          <w:sz w:val="28"/>
          <w:szCs w:val="28"/>
        </w:rPr>
        <w:t xml:space="preserve">migrants </w:t>
      </w:r>
      <w:r w:rsidR="00A57F14">
        <w:rPr>
          <w:rFonts w:asciiTheme="majorHAnsi" w:eastAsia="Calibri" w:hAnsiTheme="majorHAnsi" w:cs="Calibri"/>
          <w:sz w:val="28"/>
          <w:szCs w:val="28"/>
        </w:rPr>
        <w:t xml:space="preserve">s’avèrent </w:t>
      </w:r>
      <w:r w:rsidR="00510126">
        <w:rPr>
          <w:rFonts w:asciiTheme="majorHAnsi" w:eastAsia="Calibri" w:hAnsiTheme="majorHAnsi" w:cs="Calibri"/>
          <w:sz w:val="28"/>
          <w:szCs w:val="28"/>
        </w:rPr>
        <w:t xml:space="preserve">indispensables </w:t>
      </w:r>
      <w:r w:rsidR="0071369E">
        <w:rPr>
          <w:rFonts w:asciiTheme="majorHAnsi" w:eastAsia="Calibri" w:hAnsiTheme="majorHAnsi" w:cs="Calibri"/>
          <w:sz w:val="28"/>
          <w:szCs w:val="28"/>
        </w:rPr>
        <w:t>dans</w:t>
      </w:r>
      <w:r w:rsidR="00A57F14" w:rsidRPr="00A57F14">
        <w:rPr>
          <w:rFonts w:asciiTheme="majorHAnsi" w:eastAsia="Calibri" w:hAnsiTheme="majorHAnsi" w:cs="Calibri"/>
          <w:sz w:val="28"/>
          <w:szCs w:val="28"/>
        </w:rPr>
        <w:t xml:space="preserve"> la réponse à la COVID </w:t>
      </w:r>
      <w:r w:rsidR="00B60B0B" w:rsidRPr="00A57F14">
        <w:rPr>
          <w:rFonts w:asciiTheme="majorHAnsi" w:eastAsia="Calibri" w:hAnsiTheme="majorHAnsi" w:cs="Calibri"/>
          <w:sz w:val="28"/>
          <w:szCs w:val="28"/>
        </w:rPr>
        <w:t xml:space="preserve">19 </w:t>
      </w:r>
      <w:r w:rsidR="00B60B0B">
        <w:rPr>
          <w:rFonts w:asciiTheme="majorHAnsi" w:eastAsia="Calibri" w:hAnsiTheme="majorHAnsi" w:cs="Calibri"/>
          <w:sz w:val="28"/>
          <w:szCs w:val="28"/>
        </w:rPr>
        <w:t xml:space="preserve">et dans les politiques de relance, </w:t>
      </w:r>
      <w:r w:rsidR="00B60B0B" w:rsidRPr="00A57F14">
        <w:rPr>
          <w:rFonts w:asciiTheme="majorHAnsi" w:eastAsia="Calibri" w:hAnsiTheme="majorHAnsi" w:cs="Calibri"/>
          <w:sz w:val="28"/>
          <w:szCs w:val="28"/>
        </w:rPr>
        <w:t>de</w:t>
      </w:r>
      <w:r w:rsidRPr="00A57F14">
        <w:rPr>
          <w:rFonts w:asciiTheme="majorHAnsi" w:eastAsia="Calibri" w:hAnsiTheme="majorHAnsi" w:cs="Calibri"/>
          <w:sz w:val="28"/>
          <w:szCs w:val="28"/>
        </w:rPr>
        <w:t xml:space="preserve"> façon efficace e</w:t>
      </w:r>
      <w:r w:rsidR="00A57F14" w:rsidRPr="00A57F14">
        <w:rPr>
          <w:rFonts w:asciiTheme="majorHAnsi" w:eastAsia="Calibri" w:hAnsiTheme="majorHAnsi" w:cs="Calibri"/>
          <w:sz w:val="28"/>
          <w:szCs w:val="28"/>
        </w:rPr>
        <w:t>t durable.</w:t>
      </w:r>
    </w:p>
    <w:p w:rsidR="00A57F14" w:rsidRPr="00A57F14" w:rsidRDefault="00A57F14" w:rsidP="00CA2B18">
      <w:pPr>
        <w:jc w:val="center"/>
        <w:rPr>
          <w:rFonts w:asciiTheme="majorHAnsi" w:eastAsia="Calibri" w:hAnsiTheme="majorHAnsi" w:cs="Calibri"/>
          <w:sz w:val="28"/>
          <w:szCs w:val="28"/>
        </w:rPr>
      </w:pPr>
    </w:p>
    <w:p w:rsidR="00A57F14" w:rsidRPr="00A57F14" w:rsidRDefault="00A57F14" w:rsidP="00816339">
      <w:pPr>
        <w:jc w:val="both"/>
        <w:rPr>
          <w:rFonts w:asciiTheme="majorHAnsi" w:eastAsia="Calibri" w:hAnsiTheme="majorHAnsi" w:cs="Calibri"/>
          <w:b/>
          <w:sz w:val="28"/>
          <w:szCs w:val="28"/>
        </w:rPr>
      </w:pPr>
      <w:r w:rsidRPr="00A57F14">
        <w:rPr>
          <w:rFonts w:asciiTheme="majorHAnsi" w:eastAsia="Calibri" w:hAnsiTheme="majorHAnsi" w:cs="Calibri"/>
          <w:b/>
          <w:sz w:val="28"/>
          <w:szCs w:val="28"/>
        </w:rPr>
        <w:t>Je vous remercie.</w:t>
      </w:r>
    </w:p>
    <w:p w:rsidR="00816339" w:rsidRPr="00A57F14" w:rsidRDefault="001F4A36" w:rsidP="00A4346B">
      <w:pPr>
        <w:tabs>
          <w:tab w:val="left" w:pos="2595"/>
          <w:tab w:val="left" w:pos="8370"/>
        </w:tabs>
        <w:jc w:val="both"/>
        <w:rPr>
          <w:rFonts w:asciiTheme="majorHAnsi" w:eastAsia="Calibri" w:hAnsiTheme="majorHAnsi" w:cs="Calibri"/>
          <w:sz w:val="28"/>
          <w:szCs w:val="28"/>
        </w:rPr>
      </w:pPr>
      <w:r w:rsidRPr="00A57F14">
        <w:rPr>
          <w:rFonts w:asciiTheme="majorHAnsi" w:eastAsia="Calibri" w:hAnsiTheme="majorHAnsi" w:cs="Calibri"/>
          <w:sz w:val="28"/>
          <w:szCs w:val="28"/>
        </w:rPr>
        <w:tab/>
      </w:r>
      <w:r w:rsidR="00A4346B">
        <w:rPr>
          <w:rFonts w:asciiTheme="majorHAnsi" w:eastAsia="Calibri" w:hAnsiTheme="majorHAnsi" w:cs="Calibri"/>
          <w:sz w:val="28"/>
          <w:szCs w:val="28"/>
        </w:rPr>
        <w:tab/>
      </w:r>
    </w:p>
    <w:p w:rsidR="00816339" w:rsidRPr="00A57F14" w:rsidRDefault="00816339" w:rsidP="00816339">
      <w:pPr>
        <w:jc w:val="both"/>
        <w:rPr>
          <w:rFonts w:asciiTheme="majorHAnsi" w:eastAsia="Calibri" w:hAnsiTheme="majorHAnsi" w:cs="Calibri"/>
          <w:sz w:val="28"/>
          <w:szCs w:val="28"/>
        </w:rPr>
      </w:pPr>
    </w:p>
    <w:p w:rsidR="00FA5CBB" w:rsidRPr="00A57F14" w:rsidRDefault="00FA5CBB">
      <w:pPr>
        <w:rPr>
          <w:rFonts w:asciiTheme="majorHAnsi" w:hAnsiTheme="majorHAnsi"/>
          <w:sz w:val="28"/>
          <w:szCs w:val="28"/>
        </w:rPr>
      </w:pPr>
    </w:p>
    <w:sectPr w:rsidR="00FA5CBB" w:rsidRPr="00A57F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DCC" w:rsidRDefault="002B1DCC" w:rsidP="006B61D8">
      <w:pPr>
        <w:spacing w:after="0" w:line="240" w:lineRule="auto"/>
      </w:pPr>
      <w:r>
        <w:separator/>
      </w:r>
    </w:p>
  </w:endnote>
  <w:endnote w:type="continuationSeparator" w:id="0">
    <w:p w:rsidR="002B1DCC" w:rsidRDefault="002B1DCC" w:rsidP="006B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DCC" w:rsidRDefault="002B1DCC" w:rsidP="006B61D8">
      <w:pPr>
        <w:spacing w:after="0" w:line="240" w:lineRule="auto"/>
      </w:pPr>
      <w:r>
        <w:separator/>
      </w:r>
    </w:p>
  </w:footnote>
  <w:footnote w:type="continuationSeparator" w:id="0">
    <w:p w:rsidR="002B1DCC" w:rsidRDefault="002B1DCC" w:rsidP="006B6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39"/>
    <w:rsid w:val="000E4BD9"/>
    <w:rsid w:val="000E74DE"/>
    <w:rsid w:val="001A07C4"/>
    <w:rsid w:val="001F4A36"/>
    <w:rsid w:val="002B1DCC"/>
    <w:rsid w:val="003832E7"/>
    <w:rsid w:val="003D08A6"/>
    <w:rsid w:val="004264CD"/>
    <w:rsid w:val="004363E5"/>
    <w:rsid w:val="00467AAB"/>
    <w:rsid w:val="004A66A2"/>
    <w:rsid w:val="00504AF8"/>
    <w:rsid w:val="00510126"/>
    <w:rsid w:val="00587622"/>
    <w:rsid w:val="005E6561"/>
    <w:rsid w:val="006806E5"/>
    <w:rsid w:val="006B61D8"/>
    <w:rsid w:val="006D7F15"/>
    <w:rsid w:val="006F662E"/>
    <w:rsid w:val="0071369E"/>
    <w:rsid w:val="0072024D"/>
    <w:rsid w:val="00772D1B"/>
    <w:rsid w:val="00775AA9"/>
    <w:rsid w:val="007D3162"/>
    <w:rsid w:val="00816339"/>
    <w:rsid w:val="00835901"/>
    <w:rsid w:val="00890586"/>
    <w:rsid w:val="008970EB"/>
    <w:rsid w:val="00945C1E"/>
    <w:rsid w:val="009857C3"/>
    <w:rsid w:val="00A03E1C"/>
    <w:rsid w:val="00A32102"/>
    <w:rsid w:val="00A323FC"/>
    <w:rsid w:val="00A35369"/>
    <w:rsid w:val="00A4346B"/>
    <w:rsid w:val="00A57F14"/>
    <w:rsid w:val="00AA2651"/>
    <w:rsid w:val="00AD56BE"/>
    <w:rsid w:val="00AD7506"/>
    <w:rsid w:val="00B02015"/>
    <w:rsid w:val="00B15427"/>
    <w:rsid w:val="00B60B0B"/>
    <w:rsid w:val="00B87FBE"/>
    <w:rsid w:val="00BC0B1D"/>
    <w:rsid w:val="00C67BF7"/>
    <w:rsid w:val="00CA2B18"/>
    <w:rsid w:val="00CA3301"/>
    <w:rsid w:val="00CA6C78"/>
    <w:rsid w:val="00D35411"/>
    <w:rsid w:val="00D57388"/>
    <w:rsid w:val="00D761DB"/>
    <w:rsid w:val="00D90BA7"/>
    <w:rsid w:val="00DC69E7"/>
    <w:rsid w:val="00E71F55"/>
    <w:rsid w:val="00F23946"/>
    <w:rsid w:val="00FA5CBB"/>
    <w:rsid w:val="00FC4F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7136"/>
  <w15:chartTrackingRefBased/>
  <w15:docId w15:val="{D7FB56B8-3822-4610-B4BD-0754F7C7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339"/>
    <w:rPr>
      <w:rFonts w:eastAsiaTheme="minorEastAsia"/>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61D8"/>
    <w:pPr>
      <w:tabs>
        <w:tab w:val="center" w:pos="4536"/>
        <w:tab w:val="right" w:pos="9072"/>
      </w:tabs>
      <w:spacing w:after="0" w:line="240" w:lineRule="auto"/>
    </w:pPr>
  </w:style>
  <w:style w:type="character" w:customStyle="1" w:styleId="En-tteCar">
    <w:name w:val="En-tête Car"/>
    <w:basedOn w:val="Policepardfaut"/>
    <w:link w:val="En-tte"/>
    <w:uiPriority w:val="99"/>
    <w:rsid w:val="006B61D8"/>
    <w:rPr>
      <w:rFonts w:eastAsiaTheme="minorEastAsia"/>
      <w:lang w:eastAsia="fr-CH"/>
    </w:rPr>
  </w:style>
  <w:style w:type="paragraph" w:styleId="Pieddepage">
    <w:name w:val="footer"/>
    <w:basedOn w:val="Normal"/>
    <w:link w:val="PieddepageCar"/>
    <w:uiPriority w:val="99"/>
    <w:unhideWhenUsed/>
    <w:rsid w:val="006B61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61D8"/>
    <w:rPr>
      <w:rFonts w:eastAsiaTheme="minorEastAsia"/>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0781A-3F27-4540-A231-94F7E6D1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Pages>
  <Words>479</Words>
  <Characters>2638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64</cp:revision>
  <dcterms:created xsi:type="dcterms:W3CDTF">2020-10-12T10:43:00Z</dcterms:created>
  <dcterms:modified xsi:type="dcterms:W3CDTF">2020-10-14T08:29:00Z</dcterms:modified>
</cp:coreProperties>
</file>