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B398E" w14:textId="77777777" w:rsidR="002275A4" w:rsidRPr="009B41CE" w:rsidRDefault="002275A4" w:rsidP="002275A4">
      <w:pPr>
        <w:spacing w:before="64" w:after="19"/>
        <w:ind w:right="228"/>
        <w:jc w:val="right"/>
        <w:rPr>
          <w:b/>
          <w:i/>
          <w:sz w:val="16"/>
        </w:rPr>
      </w:pPr>
      <w:r w:rsidRPr="009B41CE">
        <w:rPr>
          <w:b/>
          <w:i/>
          <w:sz w:val="16"/>
        </w:rPr>
        <w:t>Cotejar con palabras del Orador</w:t>
      </w:r>
    </w:p>
    <w:p w14:paraId="4E919418" w14:textId="77777777" w:rsidR="002275A4" w:rsidRPr="009B41CE" w:rsidRDefault="002275A4" w:rsidP="002275A4">
      <w:pPr>
        <w:jc w:val="center"/>
        <w:rPr>
          <w:b/>
          <w:sz w:val="36"/>
          <w:szCs w:val="36"/>
        </w:rPr>
      </w:pPr>
    </w:p>
    <w:p w14:paraId="005A3C30" w14:textId="780BD872" w:rsidR="002275A4" w:rsidRPr="009B41CE" w:rsidRDefault="002275A4" w:rsidP="002275A4">
      <w:pPr>
        <w:jc w:val="center"/>
        <w:rPr>
          <w:b/>
          <w:sz w:val="36"/>
          <w:szCs w:val="36"/>
        </w:rPr>
      </w:pPr>
      <w:r w:rsidRPr="009B41CE">
        <w:rPr>
          <w:noProof/>
          <w:sz w:val="20"/>
          <w:lang w:val="es-MX" w:eastAsia="es-MX" w:bidi="ar-SA"/>
        </w:rPr>
        <w:drawing>
          <wp:inline distT="0" distB="0" distL="0" distR="0" wp14:anchorId="531242C1" wp14:editId="7E97BAEE">
            <wp:extent cx="820754" cy="93040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754" cy="93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8D5FC" w14:textId="4DCAA4EE" w:rsidR="00AB692D" w:rsidRPr="009B41CE" w:rsidRDefault="002275A4" w:rsidP="00A20083">
      <w:pPr>
        <w:pStyle w:val="Ttulo1"/>
        <w:spacing w:before="138"/>
        <w:ind w:left="670" w:right="656" w:firstLine="1153"/>
        <w:jc w:val="center"/>
        <w:rPr>
          <w:rFonts w:ascii="Arial" w:hAnsi="Arial" w:cs="Arial"/>
          <w:b/>
          <w:color w:val="auto"/>
          <w:sz w:val="24"/>
          <w:szCs w:val="24"/>
          <w:lang w:val="es-ES"/>
        </w:rPr>
      </w:pPr>
      <w:r w:rsidRPr="009B41CE">
        <w:rPr>
          <w:rFonts w:ascii="Arial" w:hAnsi="Arial" w:cs="Arial"/>
          <w:b/>
          <w:color w:val="auto"/>
          <w:sz w:val="24"/>
          <w:szCs w:val="24"/>
          <w:lang w:val="es-ES"/>
        </w:rPr>
        <w:t>LA REPÚBLICA BOLIVARIANA DE VENEZUELA ANTE LA OFICINA DE LAS NACIONES UNIDAS Y DEMÁS ORGANISMOS INTERNACIONALES CON SEDE EN GINEBRA</w:t>
      </w:r>
    </w:p>
    <w:p w14:paraId="04C5BC78" w14:textId="181783FB" w:rsidR="005E147F" w:rsidRPr="009B41CE" w:rsidRDefault="007C6AB4" w:rsidP="00A20083">
      <w:pPr>
        <w:pStyle w:val="Ttulo1"/>
        <w:spacing w:before="138"/>
        <w:ind w:left="670" w:right="656" w:firstLine="1153"/>
        <w:jc w:val="center"/>
        <w:rPr>
          <w:rFonts w:ascii="Arial" w:hAnsi="Arial" w:cs="Arial"/>
          <w:b/>
          <w:color w:val="auto"/>
          <w:sz w:val="24"/>
          <w:szCs w:val="24"/>
          <w:lang w:val="es-ES"/>
        </w:rPr>
      </w:pPr>
      <w:r w:rsidRPr="009B41CE">
        <w:rPr>
          <w:rFonts w:ascii="Arial" w:hAnsi="Arial" w:cs="Arial"/>
          <w:b/>
          <w:color w:val="auto"/>
          <w:sz w:val="24"/>
          <w:szCs w:val="24"/>
          <w:lang w:val="es-ES"/>
        </w:rPr>
        <w:t>Diálogo Internacional sobre la Migración 2020</w:t>
      </w:r>
    </w:p>
    <w:p w14:paraId="49762022" w14:textId="77777777" w:rsidR="00DD1F8D" w:rsidRPr="009B41CE" w:rsidRDefault="00DD1F8D" w:rsidP="00DD1F8D">
      <w:pPr>
        <w:rPr>
          <w:lang w:eastAsia="en-US" w:bidi="ar-SA"/>
        </w:rPr>
      </w:pPr>
    </w:p>
    <w:p w14:paraId="1EC011C3" w14:textId="5672AED0" w:rsidR="00DD1F8D" w:rsidRPr="009B41CE" w:rsidRDefault="00DD1F8D" w:rsidP="00DD1F8D">
      <w:pPr>
        <w:jc w:val="center"/>
        <w:rPr>
          <w:b/>
          <w:sz w:val="24"/>
          <w:szCs w:val="24"/>
        </w:rPr>
      </w:pPr>
      <w:r w:rsidRPr="009B41CE">
        <w:rPr>
          <w:b/>
          <w:sz w:val="24"/>
          <w:szCs w:val="24"/>
        </w:rPr>
        <w:t>Panel 5: Cohesión so</w:t>
      </w:r>
      <w:r w:rsidR="002A33EC" w:rsidRPr="009B41CE">
        <w:rPr>
          <w:b/>
          <w:sz w:val="24"/>
          <w:szCs w:val="24"/>
        </w:rPr>
        <w:t>cial y capacidad de resiliencia</w:t>
      </w:r>
      <w:r w:rsidRPr="009B41CE">
        <w:rPr>
          <w:b/>
          <w:sz w:val="24"/>
          <w:szCs w:val="24"/>
        </w:rPr>
        <w:t xml:space="preserve"> de la comunidad: lucha contra la discriminación y la xenofobia contra los migrantes</w:t>
      </w:r>
    </w:p>
    <w:p w14:paraId="592EE70F" w14:textId="77777777" w:rsidR="007C6AB4" w:rsidRPr="009B41CE" w:rsidRDefault="007C6AB4" w:rsidP="00A20083">
      <w:pPr>
        <w:jc w:val="center"/>
        <w:rPr>
          <w:lang w:eastAsia="en-US" w:bidi="ar-SA"/>
        </w:rPr>
      </w:pPr>
    </w:p>
    <w:p w14:paraId="2BA5527C" w14:textId="53E2F673" w:rsidR="002275A4" w:rsidRPr="009B41CE" w:rsidRDefault="00F25149" w:rsidP="00A20083">
      <w:pPr>
        <w:ind w:left="1330" w:right="1332"/>
        <w:jc w:val="center"/>
        <w:rPr>
          <w:b/>
          <w:i/>
          <w:sz w:val="24"/>
          <w:szCs w:val="24"/>
        </w:rPr>
      </w:pPr>
      <w:r w:rsidRPr="009B41CE">
        <w:rPr>
          <w:b/>
          <w:i/>
          <w:sz w:val="24"/>
          <w:szCs w:val="24"/>
        </w:rPr>
        <w:t>Ginebra, 16</w:t>
      </w:r>
      <w:r w:rsidR="00AB692D" w:rsidRPr="009B41CE">
        <w:rPr>
          <w:b/>
          <w:i/>
          <w:sz w:val="24"/>
          <w:szCs w:val="24"/>
        </w:rPr>
        <w:t xml:space="preserve"> de octu</w:t>
      </w:r>
      <w:r w:rsidR="002275A4" w:rsidRPr="009B41CE">
        <w:rPr>
          <w:b/>
          <w:i/>
          <w:sz w:val="24"/>
          <w:szCs w:val="24"/>
        </w:rPr>
        <w:t>bre de 2020</w:t>
      </w:r>
    </w:p>
    <w:p w14:paraId="7F241791" w14:textId="77777777" w:rsidR="00E56754" w:rsidRPr="009B41CE" w:rsidRDefault="00E56754" w:rsidP="00A20083">
      <w:pPr>
        <w:jc w:val="center"/>
        <w:rPr>
          <w:b/>
          <w:sz w:val="36"/>
          <w:szCs w:val="36"/>
        </w:rPr>
      </w:pPr>
    </w:p>
    <w:p w14:paraId="3F095E22" w14:textId="0E446CC6" w:rsidR="002275A4" w:rsidRPr="009B41CE" w:rsidRDefault="009B41CE" w:rsidP="002275A4">
      <w:pPr>
        <w:ind w:firstLine="720"/>
        <w:jc w:val="both"/>
        <w:rPr>
          <w:rFonts w:eastAsia="Times New Roman"/>
          <w:b/>
          <w:sz w:val="40"/>
          <w:szCs w:val="40"/>
          <w:lang w:eastAsia="en-US" w:bidi="ar-SA"/>
        </w:rPr>
      </w:pPr>
      <w:r w:rsidRPr="009B41CE">
        <w:rPr>
          <w:b/>
          <w:sz w:val="40"/>
          <w:szCs w:val="40"/>
        </w:rPr>
        <w:t>Gracias Señor Moderador,</w:t>
      </w:r>
    </w:p>
    <w:p w14:paraId="16785F26" w14:textId="77777777" w:rsidR="000C149B" w:rsidRPr="009B41CE" w:rsidRDefault="000C149B" w:rsidP="00F25149">
      <w:pPr>
        <w:widowControl/>
        <w:tabs>
          <w:tab w:val="left" w:pos="8926"/>
        </w:tabs>
        <w:autoSpaceDE/>
        <w:autoSpaceDN/>
        <w:ind w:right="146"/>
        <w:jc w:val="both"/>
        <w:rPr>
          <w:rFonts w:eastAsia="Times New Roman"/>
          <w:sz w:val="40"/>
          <w:szCs w:val="40"/>
        </w:rPr>
      </w:pPr>
    </w:p>
    <w:p w14:paraId="3267E017" w14:textId="715FF7F0" w:rsidR="009B41CE" w:rsidRDefault="009B41CE" w:rsidP="00EC1FBB">
      <w:pPr>
        <w:widowControl/>
        <w:tabs>
          <w:tab w:val="left" w:pos="8926"/>
        </w:tabs>
        <w:autoSpaceDE/>
        <w:autoSpaceDN/>
        <w:spacing w:before="120" w:after="120"/>
        <w:ind w:right="146" w:firstLine="720"/>
        <w:jc w:val="both"/>
        <w:rPr>
          <w:rFonts w:eastAsia="Times New Roman"/>
          <w:bCs/>
          <w:sz w:val="42"/>
          <w:szCs w:val="42"/>
        </w:rPr>
      </w:pPr>
      <w:r>
        <w:rPr>
          <w:rFonts w:eastAsia="Times New Roman"/>
          <w:sz w:val="40"/>
          <w:szCs w:val="40"/>
        </w:rPr>
        <w:t>P</w:t>
      </w:r>
      <w:r w:rsidRPr="00EC1FBB">
        <w:rPr>
          <w:rFonts w:eastAsia="Times New Roman"/>
          <w:sz w:val="42"/>
          <w:szCs w:val="42"/>
        </w:rPr>
        <w:t>ara atender</w:t>
      </w:r>
      <w:r w:rsidR="000F5161" w:rsidRPr="00EC1FBB">
        <w:rPr>
          <w:rFonts w:eastAsia="Times New Roman"/>
          <w:sz w:val="42"/>
          <w:szCs w:val="42"/>
        </w:rPr>
        <w:t xml:space="preserve"> los</w:t>
      </w:r>
      <w:r w:rsidR="000C149B" w:rsidRPr="00EC1FBB">
        <w:rPr>
          <w:rFonts w:eastAsia="Times New Roman"/>
          <w:sz w:val="42"/>
          <w:szCs w:val="42"/>
        </w:rPr>
        <w:t xml:space="preserve"> problemas que</w:t>
      </w:r>
      <w:r w:rsidR="001D6469" w:rsidRPr="00EC1FBB">
        <w:rPr>
          <w:rFonts w:eastAsia="Times New Roman"/>
          <w:sz w:val="42"/>
          <w:szCs w:val="42"/>
        </w:rPr>
        <w:t xml:space="preserve"> causan la xenofobia y la discriminación</w:t>
      </w:r>
      <w:r w:rsidR="000C149B" w:rsidRPr="00EC1FBB">
        <w:rPr>
          <w:rFonts w:eastAsia="Times New Roman"/>
          <w:sz w:val="42"/>
          <w:szCs w:val="42"/>
        </w:rPr>
        <w:t>,</w:t>
      </w:r>
      <w:r w:rsidR="001D6469" w:rsidRPr="00EC1FBB">
        <w:rPr>
          <w:rFonts w:eastAsia="Times New Roman"/>
          <w:sz w:val="42"/>
          <w:szCs w:val="42"/>
        </w:rPr>
        <w:t xml:space="preserve"> </w:t>
      </w:r>
      <w:r w:rsidRPr="00EC1FBB">
        <w:rPr>
          <w:rFonts w:eastAsia="Times New Roman"/>
          <w:sz w:val="42"/>
          <w:szCs w:val="42"/>
        </w:rPr>
        <w:t xml:space="preserve">la Revolución Bolivariana </w:t>
      </w:r>
      <w:r w:rsidR="001D6469" w:rsidRPr="00EC1FBB">
        <w:rPr>
          <w:rFonts w:eastAsia="Times New Roman"/>
          <w:sz w:val="42"/>
          <w:szCs w:val="42"/>
        </w:rPr>
        <w:t xml:space="preserve">creó, en el 2017, </w:t>
      </w:r>
      <w:r w:rsidRPr="00EC1FBB">
        <w:rPr>
          <w:rFonts w:eastAsia="Times New Roman"/>
          <w:sz w:val="42"/>
          <w:szCs w:val="42"/>
        </w:rPr>
        <w:t>la Ley Constitucional</w:t>
      </w:r>
      <w:r w:rsidRPr="00EC1FBB">
        <w:rPr>
          <w:rFonts w:eastAsia="Times New Roman"/>
          <w:bCs/>
          <w:sz w:val="42"/>
          <w:szCs w:val="42"/>
        </w:rPr>
        <w:t xml:space="preserve"> contra el Odio, por la Convivencia Pacífica y la Tolerancia.</w:t>
      </w:r>
    </w:p>
    <w:p w14:paraId="09B7A282" w14:textId="77777777" w:rsidR="00EC1FBB" w:rsidRPr="00EC1FBB" w:rsidRDefault="00EC1FBB" w:rsidP="00EC1FBB">
      <w:pPr>
        <w:widowControl/>
        <w:tabs>
          <w:tab w:val="left" w:pos="8926"/>
        </w:tabs>
        <w:autoSpaceDE/>
        <w:autoSpaceDN/>
        <w:spacing w:before="120" w:after="120"/>
        <w:ind w:right="146" w:firstLine="720"/>
        <w:jc w:val="both"/>
        <w:rPr>
          <w:rFonts w:eastAsia="Times New Roman"/>
          <w:bCs/>
          <w:sz w:val="42"/>
          <w:szCs w:val="42"/>
        </w:rPr>
      </w:pPr>
    </w:p>
    <w:p w14:paraId="356B5CF9" w14:textId="64E2137D" w:rsidR="005051CF" w:rsidRDefault="009B41CE" w:rsidP="00EC1FBB">
      <w:pPr>
        <w:widowControl/>
        <w:tabs>
          <w:tab w:val="left" w:pos="8926"/>
        </w:tabs>
        <w:autoSpaceDE/>
        <w:autoSpaceDN/>
        <w:spacing w:before="120" w:after="120"/>
        <w:ind w:right="146" w:firstLine="720"/>
        <w:jc w:val="both"/>
        <w:rPr>
          <w:sz w:val="42"/>
          <w:szCs w:val="42"/>
        </w:rPr>
      </w:pPr>
      <w:r w:rsidRPr="00EC1FBB">
        <w:rPr>
          <w:sz w:val="42"/>
          <w:szCs w:val="42"/>
        </w:rPr>
        <w:t>Esta t</w:t>
      </w:r>
      <w:r w:rsidR="007C63FD" w:rsidRPr="00EC1FBB">
        <w:rPr>
          <w:sz w:val="42"/>
          <w:szCs w:val="42"/>
        </w:rPr>
        <w:t xml:space="preserve">iene por objeto contribuir a generar las condiciones necesarias para promover y garantizar el reconocimiento de la diversidad, la tolerancia y el respeto recíproco, así como prevenir y erradicar toda forma de odio, desprecio, hostigamiento, discriminación </w:t>
      </w:r>
      <w:r w:rsidR="00EC1FBB" w:rsidRPr="00EC1FBB">
        <w:rPr>
          <w:sz w:val="42"/>
          <w:szCs w:val="42"/>
        </w:rPr>
        <w:t>y violencia, a fin</w:t>
      </w:r>
      <w:r w:rsidR="007C63FD" w:rsidRPr="00EC1FBB">
        <w:rPr>
          <w:sz w:val="42"/>
          <w:szCs w:val="42"/>
        </w:rPr>
        <w:t xml:space="preserve"> de asegurar la efectiva vigencia de </w:t>
      </w:r>
      <w:r w:rsidR="005051CF" w:rsidRPr="00EC1FBB">
        <w:rPr>
          <w:sz w:val="42"/>
          <w:szCs w:val="42"/>
        </w:rPr>
        <w:t>los derechos humanos.</w:t>
      </w:r>
    </w:p>
    <w:p w14:paraId="5012A070" w14:textId="77777777" w:rsidR="00EC1FBB" w:rsidRPr="00EC1FBB" w:rsidRDefault="00EC1FBB" w:rsidP="00EC1FBB">
      <w:pPr>
        <w:widowControl/>
        <w:tabs>
          <w:tab w:val="left" w:pos="8926"/>
        </w:tabs>
        <w:autoSpaceDE/>
        <w:autoSpaceDN/>
        <w:spacing w:before="120" w:after="120"/>
        <w:ind w:right="146" w:firstLine="720"/>
        <w:jc w:val="both"/>
        <w:rPr>
          <w:sz w:val="42"/>
          <w:szCs w:val="42"/>
        </w:rPr>
      </w:pPr>
    </w:p>
    <w:p w14:paraId="3C554EE2" w14:textId="75A1D674" w:rsidR="00E76A10" w:rsidRDefault="005051CF" w:rsidP="00EC1FB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Arial" w:hAnsi="Arial" w:cs="Arial"/>
          <w:sz w:val="42"/>
          <w:szCs w:val="42"/>
          <w:lang w:val="es-ES"/>
        </w:rPr>
      </w:pPr>
      <w:r w:rsidRPr="00EC1FBB">
        <w:rPr>
          <w:rFonts w:ascii="Arial" w:eastAsia="Times New Roman" w:hAnsi="Arial" w:cs="Arial"/>
          <w:sz w:val="42"/>
          <w:szCs w:val="42"/>
          <w:lang w:val="es-ES"/>
        </w:rPr>
        <w:t>Esa Ley establece</w:t>
      </w:r>
      <w:r w:rsidR="00E76A10" w:rsidRPr="00EC1FBB">
        <w:rPr>
          <w:rFonts w:ascii="Arial" w:eastAsia="Times New Roman" w:hAnsi="Arial" w:cs="Arial"/>
          <w:sz w:val="42"/>
          <w:szCs w:val="42"/>
          <w:lang w:val="es-ES"/>
        </w:rPr>
        <w:t xml:space="preserve"> medidas preventivas</w:t>
      </w:r>
      <w:r w:rsidRPr="00EC1FBB">
        <w:rPr>
          <w:rFonts w:ascii="Arial" w:eastAsia="Times New Roman" w:hAnsi="Arial" w:cs="Arial"/>
          <w:sz w:val="42"/>
          <w:szCs w:val="42"/>
          <w:lang w:val="es-ES"/>
        </w:rPr>
        <w:t>;</w:t>
      </w:r>
      <w:r w:rsidR="00E76A10" w:rsidRPr="00EC1FBB">
        <w:rPr>
          <w:rFonts w:ascii="Arial" w:eastAsia="Times New Roman" w:hAnsi="Arial" w:cs="Arial"/>
          <w:sz w:val="42"/>
          <w:szCs w:val="42"/>
          <w:lang w:val="es-ES"/>
        </w:rPr>
        <w:t xml:space="preserve"> </w:t>
      </w:r>
      <w:r w:rsidR="00E76A10" w:rsidRPr="00EC1FBB">
        <w:rPr>
          <w:rFonts w:ascii="Arial" w:hAnsi="Arial" w:cs="Arial"/>
          <w:sz w:val="42"/>
          <w:szCs w:val="42"/>
          <w:lang w:val="es-ES"/>
        </w:rPr>
        <w:t>la for</w:t>
      </w:r>
      <w:r w:rsidRPr="00EC1FBB">
        <w:rPr>
          <w:rFonts w:ascii="Arial" w:hAnsi="Arial" w:cs="Arial"/>
          <w:sz w:val="42"/>
          <w:szCs w:val="42"/>
          <w:lang w:val="es-ES"/>
        </w:rPr>
        <w:t>mación y capacitación educativa;</w:t>
      </w:r>
      <w:r w:rsidR="00E76A10" w:rsidRPr="00EC1FBB">
        <w:rPr>
          <w:rFonts w:ascii="Arial" w:hAnsi="Arial" w:cs="Arial"/>
          <w:sz w:val="42"/>
          <w:szCs w:val="42"/>
          <w:lang w:val="es-ES"/>
        </w:rPr>
        <w:t xml:space="preserve"> la difusión de valores y mensajes de concientización</w:t>
      </w:r>
      <w:r w:rsidRPr="00EC1FBB">
        <w:rPr>
          <w:rFonts w:ascii="Arial" w:hAnsi="Arial" w:cs="Arial"/>
          <w:sz w:val="42"/>
          <w:szCs w:val="42"/>
          <w:lang w:val="es-ES"/>
        </w:rPr>
        <w:t>;</w:t>
      </w:r>
      <w:r w:rsidR="00E76A10" w:rsidRPr="00EC1FBB">
        <w:rPr>
          <w:rFonts w:ascii="Arial" w:hAnsi="Arial" w:cs="Arial"/>
          <w:sz w:val="42"/>
          <w:szCs w:val="42"/>
          <w:lang w:val="es-ES"/>
        </w:rPr>
        <w:t xml:space="preserve"> el desarrollo de acciones y programas de asistencia jurídica y social</w:t>
      </w:r>
      <w:r w:rsidRPr="00EC1FBB">
        <w:rPr>
          <w:rFonts w:ascii="Arial" w:hAnsi="Arial" w:cs="Arial"/>
          <w:sz w:val="42"/>
          <w:szCs w:val="42"/>
          <w:lang w:val="es-ES"/>
        </w:rPr>
        <w:t>;</w:t>
      </w:r>
      <w:r w:rsidR="00E76A10" w:rsidRPr="00EC1FBB">
        <w:rPr>
          <w:rFonts w:ascii="Arial" w:hAnsi="Arial" w:cs="Arial"/>
          <w:sz w:val="42"/>
          <w:szCs w:val="42"/>
          <w:lang w:val="es-ES"/>
        </w:rPr>
        <w:t xml:space="preserve"> y la atención psicoterapéutica y de otros cuidados a la salud.</w:t>
      </w:r>
    </w:p>
    <w:p w14:paraId="5CAD2450" w14:textId="77777777" w:rsidR="00EC1FBB" w:rsidRPr="00EC1FBB" w:rsidRDefault="00EC1FBB" w:rsidP="00EC1FB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Arial" w:hAnsi="Arial" w:cs="Arial"/>
          <w:sz w:val="42"/>
          <w:szCs w:val="42"/>
          <w:lang w:val="es-ES"/>
        </w:rPr>
      </w:pPr>
    </w:p>
    <w:p w14:paraId="758AD969" w14:textId="7956FAC8" w:rsidR="00EC1FBB" w:rsidRDefault="00EC1FBB" w:rsidP="00EC1FB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Arial" w:hAnsi="Arial" w:cs="Arial"/>
          <w:sz w:val="42"/>
          <w:szCs w:val="42"/>
          <w:lang w:val="es-ES"/>
        </w:rPr>
      </w:pPr>
      <w:r w:rsidRPr="00EC1FBB">
        <w:rPr>
          <w:rFonts w:ascii="Arial" w:hAnsi="Arial" w:cs="Arial"/>
          <w:sz w:val="42"/>
          <w:szCs w:val="42"/>
          <w:lang w:val="es-ES"/>
        </w:rPr>
        <w:t>La ley pretende contribuir, entre otras cosas, a que se reformule la retórica sobre la migración en términos positivos para combatir el racismo y la xenofobia, y defender los aspectos positivos de la migración.</w:t>
      </w:r>
    </w:p>
    <w:p w14:paraId="18DFD62D" w14:textId="77777777" w:rsidR="00EC1FBB" w:rsidRPr="00EC1FBB" w:rsidRDefault="00EC1FBB" w:rsidP="00EC1FB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Arial" w:hAnsi="Arial" w:cs="Arial"/>
          <w:sz w:val="42"/>
          <w:szCs w:val="42"/>
          <w:lang w:val="es-ES"/>
        </w:rPr>
      </w:pPr>
    </w:p>
    <w:p w14:paraId="59BA7DFA" w14:textId="40D87EAA" w:rsidR="00FC7BCD" w:rsidRPr="00EC1FBB" w:rsidRDefault="00FC7BCD" w:rsidP="00EC1FB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Arial" w:hAnsi="Arial" w:cs="Arial"/>
          <w:sz w:val="42"/>
          <w:szCs w:val="42"/>
          <w:lang w:val="es-ES"/>
        </w:rPr>
      </w:pPr>
      <w:r w:rsidRPr="00EC1FBB">
        <w:rPr>
          <w:rFonts w:ascii="Arial" w:hAnsi="Arial" w:cs="Arial"/>
          <w:sz w:val="42"/>
          <w:szCs w:val="42"/>
          <w:lang w:val="es-ES"/>
        </w:rPr>
        <w:t>S</w:t>
      </w:r>
      <w:r w:rsidR="005051CF" w:rsidRPr="00EC1FBB">
        <w:rPr>
          <w:rFonts w:ascii="Arial" w:hAnsi="Arial" w:cs="Arial"/>
          <w:sz w:val="42"/>
          <w:szCs w:val="42"/>
          <w:lang w:val="es-ES"/>
        </w:rPr>
        <w:t>eñor Moderador</w:t>
      </w:r>
      <w:r w:rsidRPr="00EC1FBB">
        <w:rPr>
          <w:rFonts w:ascii="Arial" w:hAnsi="Arial" w:cs="Arial"/>
          <w:sz w:val="42"/>
          <w:szCs w:val="42"/>
          <w:lang w:val="es-ES"/>
        </w:rPr>
        <w:t>,</w:t>
      </w:r>
    </w:p>
    <w:p w14:paraId="0E461BA4" w14:textId="5E283837" w:rsidR="005051CF" w:rsidRDefault="005051CF" w:rsidP="00EC1FBB">
      <w:pPr>
        <w:spacing w:before="120" w:after="120"/>
        <w:ind w:firstLine="720"/>
        <w:jc w:val="both"/>
        <w:rPr>
          <w:sz w:val="42"/>
          <w:szCs w:val="42"/>
          <w:lang w:val="es-VE"/>
        </w:rPr>
      </w:pPr>
      <w:r w:rsidRPr="00EC1FBB">
        <w:rPr>
          <w:sz w:val="42"/>
          <w:szCs w:val="42"/>
          <w:lang w:val="es-VE"/>
        </w:rPr>
        <w:t>U</w:t>
      </w:r>
      <w:r w:rsidR="00FC7BCD" w:rsidRPr="00EC1FBB">
        <w:rPr>
          <w:sz w:val="42"/>
          <w:szCs w:val="42"/>
          <w:lang w:val="es-VE"/>
        </w:rPr>
        <w:t xml:space="preserve">n </w:t>
      </w:r>
      <w:r w:rsidRPr="00EC1FBB">
        <w:rPr>
          <w:sz w:val="42"/>
          <w:szCs w:val="42"/>
          <w:lang w:val="es-VE"/>
        </w:rPr>
        <w:t>grupo de 850 personas migrantes</w:t>
      </w:r>
      <w:r w:rsidR="00FC7BCD" w:rsidRPr="00EC1FBB">
        <w:rPr>
          <w:sz w:val="42"/>
          <w:szCs w:val="42"/>
          <w:lang w:val="es-VE"/>
        </w:rPr>
        <w:t xml:space="preserve"> de la comunidad </w:t>
      </w:r>
      <w:r w:rsidRPr="00EC1FBB">
        <w:rPr>
          <w:sz w:val="42"/>
          <w:szCs w:val="42"/>
          <w:lang w:val="es-VE"/>
        </w:rPr>
        <w:t>indígena</w:t>
      </w:r>
      <w:r w:rsidR="00FC7BCD" w:rsidRPr="00EC1FBB">
        <w:rPr>
          <w:sz w:val="42"/>
          <w:szCs w:val="42"/>
          <w:lang w:val="es-VE"/>
        </w:rPr>
        <w:t xml:space="preserve"> venezolana </w:t>
      </w:r>
      <w:proofErr w:type="spellStart"/>
      <w:r w:rsidR="00FC7BCD" w:rsidRPr="00EC1FBB">
        <w:rPr>
          <w:sz w:val="42"/>
          <w:szCs w:val="42"/>
          <w:lang w:val="es-VE"/>
        </w:rPr>
        <w:t>Ka</w:t>
      </w:r>
      <w:proofErr w:type="spellEnd"/>
      <w:r w:rsidR="00FC7BCD" w:rsidRPr="00EC1FBB">
        <w:rPr>
          <w:sz w:val="42"/>
          <w:szCs w:val="42"/>
          <w:lang w:val="es-VE"/>
        </w:rPr>
        <w:t xml:space="preserve">’ </w:t>
      </w:r>
      <w:proofErr w:type="spellStart"/>
      <w:r w:rsidR="00FC7BCD" w:rsidRPr="00EC1FBB">
        <w:rPr>
          <w:sz w:val="42"/>
          <w:szCs w:val="42"/>
          <w:lang w:val="es-VE"/>
        </w:rPr>
        <w:t>Ubanoko</w:t>
      </w:r>
      <w:proofErr w:type="spellEnd"/>
      <w:r w:rsidRPr="00EC1FBB">
        <w:rPr>
          <w:sz w:val="42"/>
          <w:szCs w:val="42"/>
          <w:lang w:val="es-VE"/>
        </w:rPr>
        <w:t>,</w:t>
      </w:r>
      <w:r w:rsidR="00FC7BCD" w:rsidRPr="00EC1FBB">
        <w:rPr>
          <w:sz w:val="42"/>
          <w:szCs w:val="42"/>
          <w:lang w:val="es-VE"/>
        </w:rPr>
        <w:t xml:space="preserve"> fueron desalojadas</w:t>
      </w:r>
      <w:r w:rsidRPr="00EC1FBB">
        <w:rPr>
          <w:sz w:val="42"/>
          <w:szCs w:val="42"/>
          <w:lang w:val="es-VE"/>
        </w:rPr>
        <w:t xml:space="preserve"> </w:t>
      </w:r>
      <w:r w:rsidR="00954839" w:rsidRPr="00EC1FBB">
        <w:rPr>
          <w:sz w:val="42"/>
          <w:szCs w:val="42"/>
          <w:lang w:val="es-VE"/>
        </w:rPr>
        <w:t xml:space="preserve">violentamente </w:t>
      </w:r>
      <w:r w:rsidRPr="00EC1FBB">
        <w:rPr>
          <w:sz w:val="42"/>
          <w:szCs w:val="42"/>
          <w:lang w:val="es-VE"/>
        </w:rPr>
        <w:t>de la ciudad de Boa Vista,</w:t>
      </w:r>
      <w:r w:rsidR="00FC7BCD" w:rsidRPr="00EC1FBB">
        <w:rPr>
          <w:sz w:val="42"/>
          <w:szCs w:val="42"/>
          <w:lang w:val="es-VE"/>
        </w:rPr>
        <w:t xml:space="preserve"> por el </w:t>
      </w:r>
      <w:r w:rsidRPr="00EC1FBB">
        <w:rPr>
          <w:sz w:val="42"/>
          <w:szCs w:val="42"/>
          <w:lang w:val="es-VE"/>
        </w:rPr>
        <w:t>ejército</w:t>
      </w:r>
      <w:r w:rsidR="00FC7BCD" w:rsidRPr="00EC1FBB">
        <w:rPr>
          <w:sz w:val="42"/>
          <w:szCs w:val="42"/>
          <w:lang w:val="es-VE"/>
        </w:rPr>
        <w:t xml:space="preserve"> brasileño</w:t>
      </w:r>
      <w:r w:rsidRPr="00EC1FBB">
        <w:rPr>
          <w:sz w:val="42"/>
          <w:szCs w:val="42"/>
          <w:lang w:val="es-VE"/>
        </w:rPr>
        <w:t>.</w:t>
      </w:r>
      <w:r w:rsidR="00FC7BCD" w:rsidRPr="00EC1FBB">
        <w:rPr>
          <w:sz w:val="42"/>
          <w:szCs w:val="42"/>
          <w:lang w:val="es-VE"/>
        </w:rPr>
        <w:t xml:space="preserve"> </w:t>
      </w:r>
      <w:r w:rsidRPr="00EC1FBB">
        <w:rPr>
          <w:sz w:val="42"/>
          <w:szCs w:val="42"/>
          <w:lang w:val="es-VE"/>
        </w:rPr>
        <w:t>Un resultado de l</w:t>
      </w:r>
      <w:r w:rsidR="00FC7BCD" w:rsidRPr="00EC1FBB">
        <w:rPr>
          <w:sz w:val="42"/>
          <w:szCs w:val="42"/>
          <w:lang w:val="es-VE"/>
        </w:rPr>
        <w:t xml:space="preserve">a campaña </w:t>
      </w:r>
      <w:proofErr w:type="spellStart"/>
      <w:r w:rsidRPr="00EC1FBB">
        <w:rPr>
          <w:sz w:val="42"/>
          <w:szCs w:val="42"/>
          <w:lang w:val="es-VE"/>
        </w:rPr>
        <w:t>xen</w:t>
      </w:r>
      <w:bookmarkStart w:id="0" w:name="_GoBack"/>
      <w:bookmarkEnd w:id="0"/>
      <w:r w:rsidRPr="00EC1FBB">
        <w:rPr>
          <w:sz w:val="42"/>
          <w:szCs w:val="42"/>
          <w:lang w:val="es-VE"/>
        </w:rPr>
        <w:t>ófobica</w:t>
      </w:r>
      <w:proofErr w:type="spellEnd"/>
      <w:r w:rsidRPr="00EC1FBB">
        <w:rPr>
          <w:sz w:val="42"/>
          <w:szCs w:val="42"/>
          <w:lang w:val="es-VE"/>
        </w:rPr>
        <w:t xml:space="preserve"> impulsada por e</w:t>
      </w:r>
      <w:r w:rsidR="00FC7BCD" w:rsidRPr="00EC1FBB">
        <w:rPr>
          <w:sz w:val="42"/>
          <w:szCs w:val="42"/>
          <w:lang w:val="es-VE"/>
        </w:rPr>
        <w:t>l</w:t>
      </w:r>
      <w:r w:rsidRPr="00EC1FBB">
        <w:rPr>
          <w:sz w:val="42"/>
          <w:szCs w:val="42"/>
          <w:lang w:val="es-VE"/>
        </w:rPr>
        <w:t xml:space="preserve"> Gobierno de </w:t>
      </w:r>
      <w:r w:rsidR="00EC1FBB" w:rsidRPr="00EC1FBB">
        <w:rPr>
          <w:sz w:val="42"/>
          <w:szCs w:val="42"/>
          <w:lang w:val="es-VE"/>
        </w:rPr>
        <w:t xml:space="preserve">Jair </w:t>
      </w:r>
      <w:proofErr w:type="spellStart"/>
      <w:r w:rsidR="00EC1FBB" w:rsidRPr="00EC1FBB">
        <w:rPr>
          <w:sz w:val="42"/>
          <w:szCs w:val="42"/>
          <w:lang w:val="es-VE"/>
        </w:rPr>
        <w:t>Bolsonaro</w:t>
      </w:r>
      <w:proofErr w:type="spellEnd"/>
      <w:r w:rsidR="00FC7BCD" w:rsidRPr="00EC1FBB">
        <w:rPr>
          <w:sz w:val="42"/>
          <w:szCs w:val="42"/>
          <w:lang w:val="es-VE"/>
        </w:rPr>
        <w:t xml:space="preserve">, </w:t>
      </w:r>
      <w:r w:rsidRPr="00EC1FBB">
        <w:rPr>
          <w:sz w:val="42"/>
          <w:szCs w:val="42"/>
          <w:lang w:val="es-VE"/>
        </w:rPr>
        <w:t xml:space="preserve">que </w:t>
      </w:r>
      <w:r w:rsidR="00954839" w:rsidRPr="00EC1FBB">
        <w:rPr>
          <w:sz w:val="42"/>
          <w:szCs w:val="42"/>
          <w:lang w:val="es-VE"/>
        </w:rPr>
        <w:t>ha violado</w:t>
      </w:r>
      <w:r w:rsidRPr="00EC1FBB">
        <w:rPr>
          <w:sz w:val="42"/>
          <w:szCs w:val="42"/>
          <w:lang w:val="es-VE"/>
        </w:rPr>
        <w:t xml:space="preserve"> </w:t>
      </w:r>
      <w:r w:rsidR="00FC7BCD" w:rsidRPr="00EC1FBB">
        <w:rPr>
          <w:sz w:val="42"/>
          <w:szCs w:val="42"/>
          <w:lang w:val="es-VE"/>
        </w:rPr>
        <w:t>los derechos</w:t>
      </w:r>
      <w:r w:rsidR="00954839" w:rsidRPr="00EC1FBB">
        <w:rPr>
          <w:sz w:val="42"/>
          <w:szCs w:val="42"/>
          <w:lang w:val="es-VE"/>
        </w:rPr>
        <w:t xml:space="preserve"> humanos de esta</w:t>
      </w:r>
      <w:r w:rsidR="00FC7BCD" w:rsidRPr="00EC1FBB">
        <w:rPr>
          <w:sz w:val="42"/>
          <w:szCs w:val="42"/>
          <w:lang w:val="es-VE"/>
        </w:rPr>
        <w:t xml:space="preserve"> </w:t>
      </w:r>
      <w:r w:rsidRPr="00EC1FBB">
        <w:rPr>
          <w:sz w:val="42"/>
          <w:szCs w:val="42"/>
          <w:lang w:val="es-VE"/>
        </w:rPr>
        <w:t>comunidad</w:t>
      </w:r>
      <w:r w:rsidR="00FC7BCD" w:rsidRPr="00EC1FBB">
        <w:rPr>
          <w:sz w:val="42"/>
          <w:szCs w:val="42"/>
          <w:lang w:val="es-VE"/>
        </w:rPr>
        <w:t xml:space="preserve"> </w:t>
      </w:r>
      <w:r w:rsidRPr="00EC1FBB">
        <w:rPr>
          <w:sz w:val="42"/>
          <w:szCs w:val="42"/>
          <w:lang w:val="es-VE"/>
        </w:rPr>
        <w:t>indígena</w:t>
      </w:r>
      <w:r w:rsidR="00954839" w:rsidRPr="00EC1FBB">
        <w:rPr>
          <w:sz w:val="42"/>
          <w:szCs w:val="42"/>
          <w:lang w:val="es-VE"/>
        </w:rPr>
        <w:t>.</w:t>
      </w:r>
    </w:p>
    <w:p w14:paraId="480174D7" w14:textId="77777777" w:rsidR="00EC1FBB" w:rsidRPr="00EC1FBB" w:rsidRDefault="00EC1FBB" w:rsidP="00EC1FBB">
      <w:pPr>
        <w:spacing w:before="120" w:after="120"/>
        <w:ind w:firstLine="720"/>
        <w:jc w:val="both"/>
        <w:rPr>
          <w:sz w:val="42"/>
          <w:szCs w:val="42"/>
        </w:rPr>
      </w:pPr>
    </w:p>
    <w:p w14:paraId="495788B1" w14:textId="7AEC344B" w:rsidR="00731267" w:rsidRDefault="00954839" w:rsidP="00EC1FBB">
      <w:pPr>
        <w:spacing w:before="120" w:after="120"/>
        <w:ind w:firstLine="720"/>
        <w:jc w:val="both"/>
        <w:rPr>
          <w:rFonts w:eastAsia="Times New Roman"/>
          <w:sz w:val="42"/>
          <w:szCs w:val="42"/>
          <w:lang w:eastAsia="en-US" w:bidi="ar-SA"/>
        </w:rPr>
      </w:pPr>
      <w:r w:rsidRPr="00EC1FBB">
        <w:rPr>
          <w:sz w:val="42"/>
          <w:szCs w:val="42"/>
        </w:rPr>
        <w:t>Y e</w:t>
      </w:r>
      <w:r w:rsidR="00731267" w:rsidRPr="00EC1FBB">
        <w:rPr>
          <w:sz w:val="42"/>
          <w:szCs w:val="42"/>
          <w:lang w:eastAsia="en-US" w:bidi="ar-SA"/>
        </w:rPr>
        <w:t>l pasado viernes 4 de septiembre, en</w:t>
      </w:r>
      <w:r w:rsidR="00731267" w:rsidRPr="00EC1FBB">
        <w:rPr>
          <w:rFonts w:eastAsia="Times New Roman"/>
          <w:sz w:val="42"/>
          <w:szCs w:val="42"/>
          <w:lang w:eastAsia="en-US" w:bidi="ar-SA"/>
        </w:rPr>
        <w:t xml:space="preserve"> el </w:t>
      </w:r>
      <w:r w:rsidR="00731267" w:rsidRPr="00EC1FBB">
        <w:rPr>
          <w:rFonts w:eastAsia="Times New Roman"/>
          <w:sz w:val="42"/>
          <w:szCs w:val="42"/>
          <w:lang w:eastAsia="en-US" w:bidi="ar-SA"/>
        </w:rPr>
        <w:lastRenderedPageBreak/>
        <w:t>municipio Aguachica del departame</w:t>
      </w:r>
      <w:r w:rsidR="00B60A35" w:rsidRPr="00EC1FBB">
        <w:rPr>
          <w:rFonts w:eastAsia="Times New Roman"/>
          <w:sz w:val="42"/>
          <w:szCs w:val="42"/>
          <w:lang w:eastAsia="en-US" w:bidi="ar-SA"/>
        </w:rPr>
        <w:t xml:space="preserve">nto del Cesar en </w:t>
      </w:r>
      <w:r w:rsidR="00286423" w:rsidRPr="00EC1FBB">
        <w:rPr>
          <w:rFonts w:eastAsia="Times New Roman"/>
          <w:sz w:val="42"/>
          <w:szCs w:val="42"/>
          <w:lang w:eastAsia="en-US" w:bidi="ar-SA"/>
        </w:rPr>
        <w:t>Colombia, 3</w:t>
      </w:r>
      <w:r w:rsidR="00731267" w:rsidRPr="00EC1FBB">
        <w:rPr>
          <w:rFonts w:eastAsia="Times New Roman"/>
          <w:sz w:val="42"/>
          <w:szCs w:val="42"/>
          <w:lang w:eastAsia="en-US" w:bidi="ar-SA"/>
        </w:rPr>
        <w:t xml:space="preserve"> ciudadanos de nacionalidad venezolana que se encontraban en su vivienda fueron acribillados</w:t>
      </w:r>
      <w:r w:rsidRPr="00EC1FBB">
        <w:rPr>
          <w:rFonts w:eastAsia="Times New Roman"/>
          <w:sz w:val="42"/>
          <w:szCs w:val="42"/>
          <w:lang w:eastAsia="en-US" w:bidi="ar-SA"/>
        </w:rPr>
        <w:t xml:space="preserve"> por sujetos armados. E</w:t>
      </w:r>
      <w:r w:rsidR="00731267" w:rsidRPr="00EC1FBB">
        <w:rPr>
          <w:rFonts w:eastAsia="Times New Roman"/>
          <w:sz w:val="42"/>
          <w:szCs w:val="42"/>
          <w:lang w:eastAsia="en-US" w:bidi="ar-SA"/>
        </w:rPr>
        <w:t xml:space="preserve">ntre los que perdieron la vida </w:t>
      </w:r>
      <w:r w:rsidRPr="00EC1FBB">
        <w:rPr>
          <w:rFonts w:eastAsia="Times New Roman"/>
          <w:sz w:val="42"/>
          <w:szCs w:val="42"/>
          <w:lang w:eastAsia="en-US" w:bidi="ar-SA"/>
        </w:rPr>
        <w:t>estaba</w:t>
      </w:r>
      <w:r w:rsidR="00731267" w:rsidRPr="00EC1FBB">
        <w:rPr>
          <w:rFonts w:eastAsia="Times New Roman"/>
          <w:sz w:val="42"/>
          <w:szCs w:val="42"/>
          <w:lang w:eastAsia="en-US" w:bidi="ar-SA"/>
        </w:rPr>
        <w:t xml:space="preserve"> una joven de 23 años de edad</w:t>
      </w:r>
      <w:r w:rsidR="00EC1FBB" w:rsidRPr="00EC1FBB">
        <w:rPr>
          <w:rFonts w:eastAsia="Times New Roman"/>
          <w:sz w:val="42"/>
          <w:szCs w:val="42"/>
          <w:lang w:eastAsia="en-US" w:bidi="ar-SA"/>
        </w:rPr>
        <w:t>,</w:t>
      </w:r>
      <w:r w:rsidR="00731267" w:rsidRPr="00EC1FBB">
        <w:rPr>
          <w:rFonts w:eastAsia="Times New Roman"/>
          <w:sz w:val="42"/>
          <w:szCs w:val="42"/>
          <w:lang w:eastAsia="en-US" w:bidi="ar-SA"/>
        </w:rPr>
        <w:t xml:space="preserve"> que se encontraba en estado de gestación con </w:t>
      </w:r>
      <w:r w:rsidR="00EC1FBB" w:rsidRPr="00EC1FBB">
        <w:rPr>
          <w:rFonts w:eastAsia="Times New Roman"/>
          <w:sz w:val="42"/>
          <w:szCs w:val="42"/>
          <w:lang w:eastAsia="en-US" w:bidi="ar-SA"/>
        </w:rPr>
        <w:t>5 meses;</w:t>
      </w:r>
      <w:r w:rsidR="00731267" w:rsidRPr="00EC1FBB">
        <w:rPr>
          <w:rFonts w:eastAsia="Times New Roman"/>
          <w:sz w:val="42"/>
          <w:szCs w:val="42"/>
          <w:lang w:eastAsia="en-US" w:bidi="ar-SA"/>
        </w:rPr>
        <w:t xml:space="preserve"> un </w:t>
      </w:r>
      <w:r w:rsidR="00EC1FBB" w:rsidRPr="00EC1FBB">
        <w:rPr>
          <w:rFonts w:eastAsia="Times New Roman"/>
          <w:sz w:val="42"/>
          <w:szCs w:val="42"/>
          <w:lang w:eastAsia="en-US" w:bidi="ar-SA"/>
        </w:rPr>
        <w:t xml:space="preserve">adolescente de </w:t>
      </w:r>
      <w:r w:rsidR="00731267" w:rsidRPr="00EC1FBB">
        <w:rPr>
          <w:rFonts w:eastAsia="Times New Roman"/>
          <w:sz w:val="42"/>
          <w:szCs w:val="42"/>
          <w:lang w:eastAsia="en-US" w:bidi="ar-SA"/>
        </w:rPr>
        <w:t>17 años</w:t>
      </w:r>
      <w:r w:rsidR="00EC1FBB" w:rsidRPr="00EC1FBB">
        <w:rPr>
          <w:rFonts w:eastAsia="Times New Roman"/>
          <w:sz w:val="42"/>
          <w:szCs w:val="42"/>
          <w:lang w:eastAsia="en-US" w:bidi="ar-SA"/>
        </w:rPr>
        <w:t>;</w:t>
      </w:r>
      <w:r w:rsidR="00731267" w:rsidRPr="00EC1FBB">
        <w:rPr>
          <w:rFonts w:eastAsia="Times New Roman"/>
          <w:sz w:val="42"/>
          <w:szCs w:val="42"/>
          <w:lang w:eastAsia="en-US" w:bidi="ar-SA"/>
        </w:rPr>
        <w:t xml:space="preserve"> y </w:t>
      </w:r>
      <w:r w:rsidR="00EC1FBB" w:rsidRPr="00EC1FBB">
        <w:rPr>
          <w:rFonts w:eastAsia="Times New Roman"/>
          <w:sz w:val="42"/>
          <w:szCs w:val="42"/>
          <w:lang w:eastAsia="en-US" w:bidi="ar-SA"/>
        </w:rPr>
        <w:t>un joven</w:t>
      </w:r>
      <w:r w:rsidR="00731267" w:rsidRPr="00EC1FBB">
        <w:rPr>
          <w:rFonts w:eastAsia="Times New Roman"/>
          <w:sz w:val="42"/>
          <w:szCs w:val="42"/>
          <w:lang w:eastAsia="en-US" w:bidi="ar-SA"/>
        </w:rPr>
        <w:t xml:space="preserve"> </w:t>
      </w:r>
      <w:r w:rsidR="00EC1FBB" w:rsidRPr="00EC1FBB">
        <w:rPr>
          <w:rFonts w:eastAsia="Times New Roman"/>
          <w:sz w:val="42"/>
          <w:szCs w:val="42"/>
          <w:lang w:eastAsia="en-US" w:bidi="ar-SA"/>
        </w:rPr>
        <w:t>de 26 años.</w:t>
      </w:r>
    </w:p>
    <w:p w14:paraId="529F196E" w14:textId="77777777" w:rsidR="00EC1FBB" w:rsidRPr="00EC1FBB" w:rsidRDefault="00EC1FBB" w:rsidP="00EC1FBB">
      <w:pPr>
        <w:spacing w:before="120" w:after="120"/>
        <w:ind w:firstLine="720"/>
        <w:jc w:val="both"/>
        <w:rPr>
          <w:rFonts w:eastAsia="Times New Roman"/>
          <w:sz w:val="42"/>
          <w:szCs w:val="42"/>
          <w:lang w:eastAsia="en-US" w:bidi="ar-SA"/>
        </w:rPr>
      </w:pPr>
    </w:p>
    <w:p w14:paraId="707905B2" w14:textId="3C9F784A" w:rsidR="00A96DC5" w:rsidRDefault="00731267" w:rsidP="00EC1FBB">
      <w:pPr>
        <w:tabs>
          <w:tab w:val="left" w:pos="8926"/>
        </w:tabs>
        <w:spacing w:before="120" w:after="120"/>
        <w:ind w:right="146" w:firstLine="720"/>
        <w:jc w:val="both"/>
        <w:rPr>
          <w:sz w:val="42"/>
          <w:szCs w:val="42"/>
        </w:rPr>
      </w:pPr>
      <w:r w:rsidRPr="00EC1FBB">
        <w:rPr>
          <w:sz w:val="42"/>
          <w:szCs w:val="42"/>
          <w:shd w:val="clear" w:color="auto" w:fill="FFFFFF"/>
        </w:rPr>
        <w:t xml:space="preserve">Según cifras del </w:t>
      </w:r>
      <w:r w:rsidR="00954839" w:rsidRPr="00EC1FBB">
        <w:rPr>
          <w:sz w:val="42"/>
          <w:szCs w:val="42"/>
          <w:shd w:val="clear" w:color="auto" w:fill="FFFFFF"/>
        </w:rPr>
        <w:t>I</w:t>
      </w:r>
      <w:r w:rsidRPr="00EC1FBB">
        <w:rPr>
          <w:sz w:val="42"/>
          <w:szCs w:val="42"/>
          <w:shd w:val="clear" w:color="auto" w:fill="FFFFFF"/>
        </w:rPr>
        <w:t xml:space="preserve">nstituto de Medicina legal de Colombia, en el año 2018 más de </w:t>
      </w:r>
      <w:r w:rsidRPr="00EC1FBB">
        <w:rPr>
          <w:b/>
          <w:sz w:val="42"/>
          <w:szCs w:val="42"/>
          <w:shd w:val="clear" w:color="auto" w:fill="FFFFFF"/>
        </w:rPr>
        <w:t>258</w:t>
      </w:r>
      <w:r w:rsidRPr="00EC1FBB">
        <w:rPr>
          <w:sz w:val="42"/>
          <w:szCs w:val="42"/>
          <w:shd w:val="clear" w:color="auto" w:fill="FFFFFF"/>
        </w:rPr>
        <w:t xml:space="preserve"> venezolanos fueron asesinados. En el 2019 el número aumentó a </w:t>
      </w:r>
      <w:r w:rsidRPr="00EC1FBB">
        <w:rPr>
          <w:b/>
          <w:sz w:val="42"/>
          <w:szCs w:val="42"/>
        </w:rPr>
        <w:t xml:space="preserve">601 </w:t>
      </w:r>
      <w:r w:rsidRPr="00EC1FBB">
        <w:rPr>
          <w:sz w:val="42"/>
          <w:szCs w:val="42"/>
        </w:rPr>
        <w:t>y, hasta mayo del 2020, se conta</w:t>
      </w:r>
      <w:r w:rsidR="00EC1FBB" w:rsidRPr="00EC1FBB">
        <w:rPr>
          <w:sz w:val="42"/>
          <w:szCs w:val="42"/>
        </w:rPr>
        <w:t>ban</w:t>
      </w:r>
      <w:r w:rsidRPr="00EC1FBB">
        <w:rPr>
          <w:sz w:val="42"/>
          <w:szCs w:val="42"/>
        </w:rPr>
        <w:t xml:space="preserve"> </w:t>
      </w:r>
      <w:r w:rsidRPr="00EC1FBB">
        <w:rPr>
          <w:b/>
          <w:sz w:val="42"/>
          <w:szCs w:val="42"/>
        </w:rPr>
        <w:t>156</w:t>
      </w:r>
      <w:r w:rsidRPr="00EC1FBB">
        <w:rPr>
          <w:sz w:val="42"/>
          <w:szCs w:val="42"/>
        </w:rPr>
        <w:t xml:space="preserve">. </w:t>
      </w:r>
    </w:p>
    <w:p w14:paraId="4CD674DE" w14:textId="77777777" w:rsidR="00EC1FBB" w:rsidRPr="00EC1FBB" w:rsidRDefault="00EC1FBB" w:rsidP="00EC1FBB">
      <w:pPr>
        <w:tabs>
          <w:tab w:val="left" w:pos="8926"/>
        </w:tabs>
        <w:spacing w:before="120" w:after="120"/>
        <w:ind w:right="146" w:firstLine="720"/>
        <w:jc w:val="both"/>
        <w:rPr>
          <w:sz w:val="42"/>
          <w:szCs w:val="42"/>
        </w:rPr>
      </w:pPr>
    </w:p>
    <w:p w14:paraId="670A3035" w14:textId="5A4E3526" w:rsidR="00286423" w:rsidRDefault="00954839" w:rsidP="00EC1FBB">
      <w:pPr>
        <w:spacing w:before="120" w:after="120"/>
        <w:jc w:val="both"/>
        <w:rPr>
          <w:sz w:val="42"/>
          <w:szCs w:val="42"/>
        </w:rPr>
      </w:pPr>
      <w:r w:rsidRPr="00EC1FBB">
        <w:rPr>
          <w:sz w:val="42"/>
          <w:szCs w:val="42"/>
        </w:rPr>
        <w:tab/>
        <w:t xml:space="preserve">Estos datos prueban las calamitosas situaciones a </w:t>
      </w:r>
      <w:r w:rsidR="00731267" w:rsidRPr="00EC1FBB">
        <w:rPr>
          <w:sz w:val="42"/>
          <w:szCs w:val="42"/>
        </w:rPr>
        <w:t>las</w:t>
      </w:r>
      <w:r w:rsidRPr="00EC1FBB">
        <w:rPr>
          <w:sz w:val="42"/>
          <w:szCs w:val="42"/>
        </w:rPr>
        <w:t xml:space="preserve"> que están e</w:t>
      </w:r>
      <w:r w:rsidR="00731267" w:rsidRPr="00EC1FBB">
        <w:rPr>
          <w:sz w:val="42"/>
          <w:szCs w:val="42"/>
        </w:rPr>
        <w:t>xpuestos los migrantes venezolanos</w:t>
      </w:r>
      <w:r w:rsidRPr="00EC1FBB">
        <w:rPr>
          <w:sz w:val="42"/>
          <w:szCs w:val="42"/>
        </w:rPr>
        <w:t>,</w:t>
      </w:r>
      <w:r w:rsidR="00731267" w:rsidRPr="00EC1FBB">
        <w:rPr>
          <w:sz w:val="42"/>
          <w:szCs w:val="42"/>
        </w:rPr>
        <w:t xml:space="preserve"> en algunos países del continente</w:t>
      </w:r>
      <w:r w:rsidR="00286423" w:rsidRPr="00EC1FBB">
        <w:rPr>
          <w:sz w:val="42"/>
          <w:szCs w:val="42"/>
        </w:rPr>
        <w:t>.</w:t>
      </w:r>
    </w:p>
    <w:p w14:paraId="0559DE1B" w14:textId="77777777" w:rsidR="00EC1FBB" w:rsidRPr="00EC1FBB" w:rsidRDefault="00EC1FBB" w:rsidP="00EC1FBB">
      <w:pPr>
        <w:spacing w:before="120" w:after="120"/>
        <w:jc w:val="both"/>
        <w:rPr>
          <w:sz w:val="42"/>
          <w:szCs w:val="42"/>
        </w:rPr>
      </w:pPr>
    </w:p>
    <w:p w14:paraId="49825C17" w14:textId="7590973A" w:rsidR="00286423" w:rsidRDefault="00286423" w:rsidP="00EC1FBB">
      <w:pPr>
        <w:spacing w:before="120" w:after="120"/>
        <w:ind w:firstLine="720"/>
        <w:jc w:val="both"/>
        <w:rPr>
          <w:sz w:val="42"/>
          <w:szCs w:val="42"/>
        </w:rPr>
      </w:pPr>
      <w:r w:rsidRPr="00EC1FBB">
        <w:rPr>
          <w:sz w:val="42"/>
          <w:szCs w:val="42"/>
        </w:rPr>
        <w:t>Exhortamos a los países a crear y poner en práctica políticas y marcos jurídicos que condenen y luchen contra la discriminación y la xenofobia.</w:t>
      </w:r>
    </w:p>
    <w:p w14:paraId="47067F76" w14:textId="77777777" w:rsidR="0043077E" w:rsidRPr="00EC1FBB" w:rsidRDefault="0043077E" w:rsidP="00EC1FBB">
      <w:pPr>
        <w:spacing w:before="120" w:after="120"/>
        <w:ind w:firstLine="720"/>
        <w:jc w:val="both"/>
        <w:rPr>
          <w:sz w:val="42"/>
          <w:szCs w:val="42"/>
        </w:rPr>
      </w:pPr>
    </w:p>
    <w:p w14:paraId="781268B3" w14:textId="374F3AD4" w:rsidR="00461673" w:rsidRPr="0043077E" w:rsidRDefault="0043077E" w:rsidP="0043077E">
      <w:pPr>
        <w:spacing w:before="120" w:after="120"/>
        <w:ind w:firstLine="720"/>
        <w:jc w:val="both"/>
        <w:rPr>
          <w:sz w:val="42"/>
          <w:szCs w:val="42"/>
        </w:rPr>
      </w:pPr>
      <w:r>
        <w:rPr>
          <w:sz w:val="42"/>
          <w:szCs w:val="42"/>
        </w:rPr>
        <w:t>Muchas Gracias.</w:t>
      </w:r>
    </w:p>
    <w:sectPr w:rsidR="00461673" w:rsidRPr="0043077E" w:rsidSect="0043077E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24E82" w14:textId="77777777" w:rsidR="00EC7112" w:rsidRDefault="00EC7112" w:rsidP="0043077E">
      <w:r>
        <w:separator/>
      </w:r>
    </w:p>
  </w:endnote>
  <w:endnote w:type="continuationSeparator" w:id="0">
    <w:p w14:paraId="70D6335A" w14:textId="77777777" w:rsidR="00EC7112" w:rsidRDefault="00EC7112" w:rsidP="0043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000A7" w14:textId="77777777" w:rsidR="00EC7112" w:rsidRDefault="00EC7112" w:rsidP="0043077E">
      <w:r>
        <w:separator/>
      </w:r>
    </w:p>
  </w:footnote>
  <w:footnote w:type="continuationSeparator" w:id="0">
    <w:p w14:paraId="6B45E9F0" w14:textId="77777777" w:rsidR="00EC7112" w:rsidRDefault="00EC7112" w:rsidP="00430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707B"/>
    <w:multiLevelType w:val="hybridMultilevel"/>
    <w:tmpl w:val="D584A6A4"/>
    <w:lvl w:ilvl="0" w:tplc="87D0962E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54"/>
    <w:rsid w:val="000346E4"/>
    <w:rsid w:val="00035541"/>
    <w:rsid w:val="00057931"/>
    <w:rsid w:val="00090563"/>
    <w:rsid w:val="000C0A73"/>
    <w:rsid w:val="000C1473"/>
    <w:rsid w:val="000C149B"/>
    <w:rsid w:val="000E3645"/>
    <w:rsid w:val="000F113A"/>
    <w:rsid w:val="000F5161"/>
    <w:rsid w:val="00103868"/>
    <w:rsid w:val="001047B1"/>
    <w:rsid w:val="001400E6"/>
    <w:rsid w:val="00143980"/>
    <w:rsid w:val="001649D4"/>
    <w:rsid w:val="00172B6D"/>
    <w:rsid w:val="00173D3C"/>
    <w:rsid w:val="001757B2"/>
    <w:rsid w:val="001778B7"/>
    <w:rsid w:val="001D6469"/>
    <w:rsid w:val="001E6D69"/>
    <w:rsid w:val="00222B56"/>
    <w:rsid w:val="002275A4"/>
    <w:rsid w:val="00236DD0"/>
    <w:rsid w:val="00243910"/>
    <w:rsid w:val="00280BC9"/>
    <w:rsid w:val="002837EC"/>
    <w:rsid w:val="00286423"/>
    <w:rsid w:val="002A33EC"/>
    <w:rsid w:val="002B36AF"/>
    <w:rsid w:val="002C5F33"/>
    <w:rsid w:val="002D729E"/>
    <w:rsid w:val="00306A89"/>
    <w:rsid w:val="00311E64"/>
    <w:rsid w:val="0038339C"/>
    <w:rsid w:val="00383DFB"/>
    <w:rsid w:val="003C43FB"/>
    <w:rsid w:val="003E0EC3"/>
    <w:rsid w:val="00406B03"/>
    <w:rsid w:val="00410DC8"/>
    <w:rsid w:val="004178B9"/>
    <w:rsid w:val="0043077E"/>
    <w:rsid w:val="00434878"/>
    <w:rsid w:val="00450C33"/>
    <w:rsid w:val="00461673"/>
    <w:rsid w:val="0047197D"/>
    <w:rsid w:val="004F6DA9"/>
    <w:rsid w:val="00502986"/>
    <w:rsid w:val="005051CF"/>
    <w:rsid w:val="005100D0"/>
    <w:rsid w:val="005336C4"/>
    <w:rsid w:val="00594A28"/>
    <w:rsid w:val="005A0DA4"/>
    <w:rsid w:val="005B4BC5"/>
    <w:rsid w:val="005E147F"/>
    <w:rsid w:val="006527CB"/>
    <w:rsid w:val="006736CF"/>
    <w:rsid w:val="006761DC"/>
    <w:rsid w:val="00695C6C"/>
    <w:rsid w:val="00731267"/>
    <w:rsid w:val="00742853"/>
    <w:rsid w:val="00776067"/>
    <w:rsid w:val="0078086D"/>
    <w:rsid w:val="00781AF7"/>
    <w:rsid w:val="007954BD"/>
    <w:rsid w:val="007C63FD"/>
    <w:rsid w:val="007C6AB4"/>
    <w:rsid w:val="007D6378"/>
    <w:rsid w:val="008355BB"/>
    <w:rsid w:val="008608C4"/>
    <w:rsid w:val="00873008"/>
    <w:rsid w:val="00884E41"/>
    <w:rsid w:val="0089052D"/>
    <w:rsid w:val="008D68DD"/>
    <w:rsid w:val="009453DC"/>
    <w:rsid w:val="00945CA7"/>
    <w:rsid w:val="00954839"/>
    <w:rsid w:val="009B201D"/>
    <w:rsid w:val="009B41CE"/>
    <w:rsid w:val="009D344E"/>
    <w:rsid w:val="009D51E2"/>
    <w:rsid w:val="009D7669"/>
    <w:rsid w:val="009E3018"/>
    <w:rsid w:val="00A01657"/>
    <w:rsid w:val="00A20083"/>
    <w:rsid w:val="00A33351"/>
    <w:rsid w:val="00A60B3B"/>
    <w:rsid w:val="00A64793"/>
    <w:rsid w:val="00A96DC5"/>
    <w:rsid w:val="00AB66EC"/>
    <w:rsid w:val="00AB692D"/>
    <w:rsid w:val="00AC02BC"/>
    <w:rsid w:val="00AF0C9F"/>
    <w:rsid w:val="00B35D6A"/>
    <w:rsid w:val="00B51231"/>
    <w:rsid w:val="00B60A35"/>
    <w:rsid w:val="00B644DE"/>
    <w:rsid w:val="00B973E4"/>
    <w:rsid w:val="00BB08E6"/>
    <w:rsid w:val="00BD28FF"/>
    <w:rsid w:val="00BE176D"/>
    <w:rsid w:val="00C14D5B"/>
    <w:rsid w:val="00C33A65"/>
    <w:rsid w:val="00C60A0C"/>
    <w:rsid w:val="00C77075"/>
    <w:rsid w:val="00CD48E2"/>
    <w:rsid w:val="00CF5AB0"/>
    <w:rsid w:val="00D342A3"/>
    <w:rsid w:val="00D54F16"/>
    <w:rsid w:val="00D555DF"/>
    <w:rsid w:val="00D622C5"/>
    <w:rsid w:val="00D772D7"/>
    <w:rsid w:val="00DB072D"/>
    <w:rsid w:val="00DD1F8D"/>
    <w:rsid w:val="00DD44A8"/>
    <w:rsid w:val="00E36FB1"/>
    <w:rsid w:val="00E421B2"/>
    <w:rsid w:val="00E434F1"/>
    <w:rsid w:val="00E56754"/>
    <w:rsid w:val="00E727EF"/>
    <w:rsid w:val="00E76235"/>
    <w:rsid w:val="00E76A10"/>
    <w:rsid w:val="00EB0BF1"/>
    <w:rsid w:val="00EB34CE"/>
    <w:rsid w:val="00EB4229"/>
    <w:rsid w:val="00EC1FBB"/>
    <w:rsid w:val="00EC2A34"/>
    <w:rsid w:val="00EC7112"/>
    <w:rsid w:val="00EE152E"/>
    <w:rsid w:val="00F049A7"/>
    <w:rsid w:val="00F07436"/>
    <w:rsid w:val="00F25149"/>
    <w:rsid w:val="00F41FC7"/>
    <w:rsid w:val="00F532B6"/>
    <w:rsid w:val="00F6590F"/>
    <w:rsid w:val="00F769B6"/>
    <w:rsid w:val="00F81796"/>
    <w:rsid w:val="00FC7BCD"/>
    <w:rsid w:val="00FD568B"/>
    <w:rsid w:val="00FE1870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B7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275A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275A4"/>
    <w:pPr>
      <w:keepNext/>
      <w:keepLines/>
      <w:widowControl/>
      <w:autoSpaceDE/>
      <w:autoSpaceDN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 w:bidi="ar-SA"/>
    </w:rPr>
  </w:style>
  <w:style w:type="paragraph" w:styleId="Ttulo2">
    <w:name w:val="heading 2"/>
    <w:basedOn w:val="Normal"/>
    <w:link w:val="Ttulo2Car"/>
    <w:uiPriority w:val="9"/>
    <w:qFormat/>
    <w:rsid w:val="00E56754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Theme="minorHAnsi" w:hAnsi="Times New Roman" w:cs="Times New Roman"/>
      <w:b/>
      <w:bCs/>
      <w:sz w:val="36"/>
      <w:szCs w:val="36"/>
      <w:lang w:val="en-US" w:eastAsia="en-US" w:bidi="ar-SA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275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56754"/>
    <w:rPr>
      <w:rFonts w:ascii="Times New Roman" w:hAnsi="Times New Roman" w:cs="Times New Roman"/>
      <w:b/>
      <w:bCs/>
      <w:sz w:val="36"/>
      <w:szCs w:val="36"/>
    </w:rPr>
  </w:style>
  <w:style w:type="character" w:customStyle="1" w:styleId="Ttulo1Car">
    <w:name w:val="Título 1 Car"/>
    <w:basedOn w:val="Fuentedeprrafopredeter"/>
    <w:link w:val="Ttulo1"/>
    <w:uiPriority w:val="9"/>
    <w:rsid w:val="002275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2275A4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2275A4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75A4"/>
    <w:rPr>
      <w:rFonts w:ascii="Arial" w:eastAsia="Arial" w:hAnsi="Arial" w:cs="Arial"/>
      <w:lang w:val="es-ES" w:eastAsia="es-ES" w:bidi="es-ES"/>
    </w:rPr>
  </w:style>
  <w:style w:type="paragraph" w:customStyle="1" w:styleId="p1">
    <w:name w:val="p1"/>
    <w:basedOn w:val="Normal"/>
    <w:rsid w:val="00AB69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 w:bidi="ar-SA"/>
    </w:rPr>
  </w:style>
  <w:style w:type="paragraph" w:customStyle="1" w:styleId="p2">
    <w:name w:val="p2"/>
    <w:basedOn w:val="Normal"/>
    <w:rsid w:val="00AB69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 w:bidi="ar-SA"/>
    </w:rPr>
  </w:style>
  <w:style w:type="paragraph" w:customStyle="1" w:styleId="p3">
    <w:name w:val="p3"/>
    <w:basedOn w:val="Normal"/>
    <w:rsid w:val="00AB69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 w:bidi="ar-SA"/>
    </w:rPr>
  </w:style>
  <w:style w:type="paragraph" w:customStyle="1" w:styleId="p4">
    <w:name w:val="p4"/>
    <w:basedOn w:val="Normal"/>
    <w:rsid w:val="00AB69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basedOn w:val="Fuentedeprrafopredeter"/>
    <w:rsid w:val="00AB66EC"/>
  </w:style>
  <w:style w:type="paragraph" w:customStyle="1" w:styleId="Body">
    <w:name w:val="Body"/>
    <w:rsid w:val="000E3645"/>
    <w:rPr>
      <w:rFonts w:ascii="Times New Roman" w:eastAsia="Arial Unicode MS" w:hAnsi="Times New Roman" w:cs="Arial Unicode MS"/>
      <w:color w:val="000000"/>
      <w:u w:color="00000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C63FD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US" w:eastAsia="en-US" w:bidi="ar-SA"/>
    </w:rPr>
  </w:style>
  <w:style w:type="paragraph" w:styleId="Prrafodelista">
    <w:name w:val="List Paragraph"/>
    <w:rsid w:val="00FC7BC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307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77E"/>
    <w:rPr>
      <w:rFonts w:ascii="Arial" w:eastAsia="Arial" w:hAnsi="Arial" w:cs="Arial"/>
      <w:sz w:val="22"/>
      <w:szCs w:val="22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307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77E"/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07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77E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2240</Characters>
  <Application>Microsoft Office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LA REPÚBLICA BOLIVARIANA DE VENEZUELA ANTE LA OFICINA DE LAS NACIONES UNIDAS Y D</vt:lpstr>
      <vt:lpstr>Diálogo Internacional sobre la Migración 2020</vt:lpstr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damianil@onuginebra.gob.ve</dc:creator>
  <cp:keywords/>
  <dc:description/>
  <cp:lastModifiedBy>Residencia 1</cp:lastModifiedBy>
  <cp:revision>2</cp:revision>
  <cp:lastPrinted>2020-10-16T12:39:00Z</cp:lastPrinted>
  <dcterms:created xsi:type="dcterms:W3CDTF">2020-10-16T12:41:00Z</dcterms:created>
  <dcterms:modified xsi:type="dcterms:W3CDTF">2020-10-16T12:41:00Z</dcterms:modified>
</cp:coreProperties>
</file>