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F56D" w14:textId="715E6686" w:rsidR="00DF1271" w:rsidRPr="00E66AAC" w:rsidRDefault="00DF1271" w:rsidP="009F212E">
      <w:pPr>
        <w:pStyle w:val="Default"/>
        <w:jc w:val="center"/>
        <w:rPr>
          <w:sz w:val="22"/>
          <w:szCs w:val="22"/>
        </w:rPr>
      </w:pPr>
      <w:r w:rsidRPr="00E66AAC">
        <w:rPr>
          <w:noProof/>
          <w:sz w:val="22"/>
          <w:szCs w:val="22"/>
        </w:rPr>
        <w:drawing>
          <wp:inline distT="0" distB="0" distL="0" distR="0" wp14:anchorId="0CAA5191" wp14:editId="2CE40BED">
            <wp:extent cx="1982554" cy="94980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M_Official_logo_CMYK_BLUE_EN.e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8" t="9949" r="10635"/>
                    <a:stretch/>
                  </pic:blipFill>
                  <pic:spPr bwMode="auto">
                    <a:xfrm>
                      <a:off x="0" y="0"/>
                      <a:ext cx="1982554" cy="949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C89B87E" w14:textId="3A851CC6" w:rsidR="00DF1271" w:rsidRPr="00E66AAC" w:rsidRDefault="00DF1271" w:rsidP="0067654C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E66AAC">
        <w:rPr>
          <w:rFonts w:ascii="Arial" w:hAnsi="Arial" w:cs="Arial"/>
          <w:b/>
          <w:bCs/>
          <w:sz w:val="22"/>
          <w:szCs w:val="22"/>
        </w:rPr>
        <w:t>OPEN TO INTERNAL AND EXTERNAL CANDIDATES</w:t>
      </w:r>
    </w:p>
    <w:tbl>
      <w:tblPr>
        <w:tblW w:w="0" w:type="auto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17"/>
        <w:gridCol w:w="248"/>
        <w:gridCol w:w="17"/>
        <w:gridCol w:w="4932"/>
        <w:gridCol w:w="17"/>
      </w:tblGrid>
      <w:tr w:rsidR="00DF1271" w:rsidRPr="00E66AAC" w14:paraId="0E80E948" w14:textId="77777777" w:rsidTr="00E66AAC">
        <w:trPr>
          <w:gridAfter w:val="1"/>
          <w:wAfter w:w="17" w:type="dxa"/>
          <w:trHeight w:val="121"/>
        </w:trPr>
        <w:tc>
          <w:tcPr>
            <w:tcW w:w="3005" w:type="dxa"/>
          </w:tcPr>
          <w:p w14:paraId="6A77891F" w14:textId="24F7CA33" w:rsidR="00DF1271" w:rsidRPr="00E66AAC" w:rsidRDefault="00DF1271" w:rsidP="0067654C">
            <w:pPr>
              <w:pStyle w:val="Default"/>
              <w:ind w:left="-15" w:right="-105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 xml:space="preserve">Position Title </w:t>
            </w:r>
          </w:p>
        </w:tc>
        <w:tc>
          <w:tcPr>
            <w:tcW w:w="265" w:type="dxa"/>
            <w:gridSpan w:val="2"/>
          </w:tcPr>
          <w:p w14:paraId="06D451D1" w14:textId="77777777" w:rsidR="00DF1271" w:rsidRPr="00E66AAC" w:rsidRDefault="00DF1271" w:rsidP="0067654C">
            <w:pPr>
              <w:pStyle w:val="Default"/>
              <w:ind w:right="795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49" w:type="dxa"/>
            <w:gridSpan w:val="2"/>
          </w:tcPr>
          <w:p w14:paraId="1A537374" w14:textId="474A8D46" w:rsidR="00DF1271" w:rsidRPr="00E66AAC" w:rsidRDefault="00B21C62" w:rsidP="000812E6">
            <w:pPr>
              <w:pStyle w:val="Title"/>
              <w:jc w:val="left"/>
              <w:rPr>
                <w:sz w:val="22"/>
                <w:szCs w:val="22"/>
              </w:rPr>
            </w:pPr>
            <w:r w:rsidRPr="00E66AAC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Project Assistant </w:t>
            </w:r>
          </w:p>
        </w:tc>
      </w:tr>
      <w:tr w:rsidR="00DF1271" w:rsidRPr="00E66AAC" w14:paraId="633A420D" w14:textId="77777777" w:rsidTr="00E66AAC">
        <w:trPr>
          <w:gridAfter w:val="1"/>
          <w:wAfter w:w="17" w:type="dxa"/>
          <w:trHeight w:val="104"/>
        </w:trPr>
        <w:tc>
          <w:tcPr>
            <w:tcW w:w="3005" w:type="dxa"/>
          </w:tcPr>
          <w:p w14:paraId="02823538" w14:textId="77777777" w:rsidR="00DF1271" w:rsidRPr="00E66AAC" w:rsidRDefault="00DF1271" w:rsidP="0067654C">
            <w:pPr>
              <w:pStyle w:val="Default"/>
              <w:ind w:left="-15" w:right="795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 xml:space="preserve">Duty Station </w:t>
            </w:r>
          </w:p>
        </w:tc>
        <w:tc>
          <w:tcPr>
            <w:tcW w:w="265" w:type="dxa"/>
            <w:gridSpan w:val="2"/>
          </w:tcPr>
          <w:p w14:paraId="58405273" w14:textId="77777777" w:rsidR="00DF1271" w:rsidRPr="00E66AAC" w:rsidRDefault="00DF1271" w:rsidP="0067654C">
            <w:pPr>
              <w:pStyle w:val="Default"/>
              <w:ind w:right="795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49" w:type="dxa"/>
            <w:gridSpan w:val="2"/>
          </w:tcPr>
          <w:p w14:paraId="36A7ECF5" w14:textId="3B9BB008" w:rsidR="00DF1271" w:rsidRPr="00E66AAC" w:rsidRDefault="00DF1271" w:rsidP="0067654C">
            <w:pPr>
              <w:pStyle w:val="Default"/>
              <w:ind w:right="795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 xml:space="preserve">Ulaanbaatar, Mongolia </w:t>
            </w:r>
          </w:p>
        </w:tc>
      </w:tr>
      <w:tr w:rsidR="00DF1271" w:rsidRPr="00E66AAC" w14:paraId="24FB5DB4" w14:textId="77777777" w:rsidTr="00E66AAC">
        <w:trPr>
          <w:trHeight w:val="93"/>
        </w:trPr>
        <w:tc>
          <w:tcPr>
            <w:tcW w:w="3022" w:type="dxa"/>
            <w:gridSpan w:val="2"/>
          </w:tcPr>
          <w:p w14:paraId="565A8E36" w14:textId="31E98723" w:rsidR="00DF1271" w:rsidRPr="00E66AAC" w:rsidRDefault="00DF1271" w:rsidP="0067654C">
            <w:pPr>
              <w:pStyle w:val="Default"/>
              <w:ind w:left="-15" w:right="795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 xml:space="preserve">Classification </w:t>
            </w:r>
          </w:p>
        </w:tc>
        <w:tc>
          <w:tcPr>
            <w:tcW w:w="265" w:type="dxa"/>
            <w:gridSpan w:val="2"/>
          </w:tcPr>
          <w:p w14:paraId="6B0E814F" w14:textId="77777777" w:rsidR="00DF1271" w:rsidRPr="00E66AAC" w:rsidRDefault="00DF1271" w:rsidP="0067654C">
            <w:pPr>
              <w:pStyle w:val="Default"/>
              <w:ind w:right="795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49" w:type="dxa"/>
            <w:gridSpan w:val="2"/>
          </w:tcPr>
          <w:p w14:paraId="2683AFC8" w14:textId="668B78FD" w:rsidR="00DF1271" w:rsidRPr="00E66AAC" w:rsidRDefault="000812E6" w:rsidP="0067654C">
            <w:pPr>
              <w:pStyle w:val="Default"/>
              <w:ind w:right="795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>G4</w:t>
            </w:r>
          </w:p>
        </w:tc>
      </w:tr>
      <w:tr w:rsidR="00DF1271" w:rsidRPr="00E66AAC" w14:paraId="1D70C602" w14:textId="77777777" w:rsidTr="00E66AAC">
        <w:trPr>
          <w:trHeight w:val="93"/>
        </w:trPr>
        <w:tc>
          <w:tcPr>
            <w:tcW w:w="3022" w:type="dxa"/>
            <w:gridSpan w:val="2"/>
          </w:tcPr>
          <w:p w14:paraId="5A469842" w14:textId="7BA5C162" w:rsidR="00DF1271" w:rsidRPr="00E66AAC" w:rsidRDefault="0067654C" w:rsidP="00316DFA">
            <w:pPr>
              <w:pStyle w:val="Default"/>
              <w:ind w:right="615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>T</w:t>
            </w:r>
            <w:r w:rsidR="00DF1271" w:rsidRPr="00E66AAC">
              <w:rPr>
                <w:sz w:val="22"/>
                <w:szCs w:val="22"/>
              </w:rPr>
              <w:t xml:space="preserve">ype of Appointment </w:t>
            </w:r>
          </w:p>
        </w:tc>
        <w:tc>
          <w:tcPr>
            <w:tcW w:w="265" w:type="dxa"/>
            <w:gridSpan w:val="2"/>
          </w:tcPr>
          <w:p w14:paraId="614BFBF5" w14:textId="77777777" w:rsidR="00DF1271" w:rsidRPr="00E66AAC" w:rsidRDefault="00DF1271" w:rsidP="00DF1271">
            <w:pPr>
              <w:pStyle w:val="Default"/>
              <w:jc w:val="right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49" w:type="dxa"/>
            <w:gridSpan w:val="2"/>
          </w:tcPr>
          <w:p w14:paraId="3B0DD9FE" w14:textId="50C3C457" w:rsidR="00DF1271" w:rsidRPr="00E66AAC" w:rsidRDefault="004C1146" w:rsidP="00DF1271">
            <w:pPr>
              <w:pStyle w:val="Default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>1 year (with the possibility of extension)</w:t>
            </w:r>
            <w:r w:rsidR="000812E6" w:rsidRPr="00E66AA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F1271" w:rsidRPr="00E66AAC" w14:paraId="12326653" w14:textId="77777777" w:rsidTr="00E66AAC">
        <w:trPr>
          <w:trHeight w:val="351"/>
        </w:trPr>
        <w:tc>
          <w:tcPr>
            <w:tcW w:w="3022" w:type="dxa"/>
            <w:gridSpan w:val="2"/>
          </w:tcPr>
          <w:p w14:paraId="0A690150" w14:textId="77777777" w:rsidR="00DF1271" w:rsidRPr="00E66AAC" w:rsidRDefault="00DF1271" w:rsidP="00276942">
            <w:pPr>
              <w:pStyle w:val="Default"/>
              <w:ind w:left="-15" w:right="600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 xml:space="preserve">Estimated Start Date </w:t>
            </w:r>
          </w:p>
        </w:tc>
        <w:tc>
          <w:tcPr>
            <w:tcW w:w="265" w:type="dxa"/>
            <w:gridSpan w:val="2"/>
          </w:tcPr>
          <w:p w14:paraId="79641195" w14:textId="77777777" w:rsidR="00DF1271" w:rsidRPr="00E66AAC" w:rsidRDefault="00DF1271" w:rsidP="00DF1271">
            <w:pPr>
              <w:pStyle w:val="Default"/>
              <w:jc w:val="right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49" w:type="dxa"/>
            <w:gridSpan w:val="2"/>
          </w:tcPr>
          <w:p w14:paraId="0F0371D3" w14:textId="4E33F288" w:rsidR="00DF1271" w:rsidRPr="00E66AAC" w:rsidRDefault="000812E6" w:rsidP="00DF1271">
            <w:pPr>
              <w:pStyle w:val="Default"/>
              <w:rPr>
                <w:sz w:val="22"/>
                <w:szCs w:val="22"/>
              </w:rPr>
            </w:pPr>
            <w:r w:rsidRPr="00E66AAC">
              <w:rPr>
                <w:sz w:val="22"/>
                <w:szCs w:val="22"/>
              </w:rPr>
              <w:t>November 9</w:t>
            </w:r>
            <w:r w:rsidRPr="00E66AAC">
              <w:rPr>
                <w:sz w:val="22"/>
                <w:szCs w:val="22"/>
                <w:vertAlign w:val="superscript"/>
              </w:rPr>
              <w:t>th</w:t>
            </w:r>
            <w:r w:rsidRPr="00E66AAC">
              <w:rPr>
                <w:sz w:val="22"/>
                <w:szCs w:val="22"/>
              </w:rPr>
              <w:t xml:space="preserve">, 2020 </w:t>
            </w:r>
            <w:r w:rsidR="00DF1271" w:rsidRPr="00E66AAC">
              <w:rPr>
                <w:sz w:val="22"/>
                <w:szCs w:val="22"/>
              </w:rPr>
              <w:t xml:space="preserve"> </w:t>
            </w:r>
          </w:p>
        </w:tc>
      </w:tr>
    </w:tbl>
    <w:p w14:paraId="2EB68E2C" w14:textId="0150187F" w:rsidR="00840ED2" w:rsidRPr="00E66AAC" w:rsidRDefault="00840ED2" w:rsidP="0067654C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</w:pPr>
      <w:r w:rsidRPr="00E66AA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Established in 1951, IOM is the United Nations Migration Agency</w:t>
      </w:r>
      <w:r w:rsidR="004C1146" w:rsidRPr="00E66AA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66AA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dedicated to promoting humane and orderly migration for the benefit of all. It does so by providing services and advice to governments and migrants. </w:t>
      </w:r>
    </w:p>
    <w:p w14:paraId="3AB7F51E" w14:textId="77777777" w:rsidR="00840ED2" w:rsidRPr="00E66AAC" w:rsidRDefault="00840ED2" w:rsidP="0067654C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</w:pPr>
    </w:p>
    <w:p w14:paraId="7638D94A" w14:textId="2C790B6C" w:rsidR="00DF1271" w:rsidRPr="00E66AAC" w:rsidRDefault="00DF1271" w:rsidP="0067654C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  <w:r w:rsidRPr="00E66AAC">
        <w:rPr>
          <w:rFonts w:ascii="Arial" w:hAnsi="Arial" w:cs="Arial"/>
          <w:b/>
          <w:sz w:val="22"/>
          <w:szCs w:val="22"/>
        </w:rPr>
        <w:t>Context: </w:t>
      </w:r>
      <w:r w:rsidRPr="00E66AAC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E6312CE" w14:textId="2207D8BD" w:rsidR="007952D6" w:rsidRPr="00E66AAC" w:rsidRDefault="007952D6" w:rsidP="007952D6">
      <w:pPr>
        <w:spacing w:after="0"/>
        <w:ind w:left="-23"/>
        <w:jc w:val="both"/>
        <w:rPr>
          <w:rFonts w:ascii="Arial" w:hAnsi="Arial" w:cs="Arial"/>
          <w:color w:val="000000"/>
          <w:shd w:val="clear" w:color="auto" w:fill="FFFFFF"/>
        </w:rPr>
      </w:pPr>
      <w:r w:rsidRPr="00E66AAC">
        <w:rPr>
          <w:rFonts w:ascii="Arial" w:hAnsi="Arial" w:cs="Arial"/>
          <w:color w:val="000000"/>
          <w:shd w:val="clear" w:color="auto" w:fill="FFFFFF"/>
        </w:rPr>
        <w:t xml:space="preserve">The “Understanding and Managing Internal Migration in Mongolia” project is a four-year intervention that has been launched in October 2019 and is implemented in partnership with </w:t>
      </w:r>
      <w:r w:rsidR="004C1146" w:rsidRPr="00E66AAC">
        <w:rPr>
          <w:rFonts w:ascii="Arial" w:hAnsi="Arial" w:cs="Arial"/>
          <w:color w:val="000000"/>
          <w:shd w:val="clear" w:color="auto" w:fill="FFFFFF"/>
        </w:rPr>
        <w:t>Mongolian national government institutions</w:t>
      </w:r>
      <w:r w:rsidRPr="00E66AAC">
        <w:rPr>
          <w:rFonts w:ascii="Arial" w:hAnsi="Arial" w:cs="Arial"/>
          <w:color w:val="000000"/>
          <w:shd w:val="clear" w:color="auto" w:fill="FFFFFF"/>
        </w:rPr>
        <w:t xml:space="preserve">, rural local governments and civil society organizations. The project </w:t>
      </w:r>
      <w:r w:rsidR="004C1146" w:rsidRPr="00E66AAC">
        <w:rPr>
          <w:rFonts w:ascii="Arial" w:hAnsi="Arial" w:cs="Arial"/>
          <w:color w:val="000000"/>
          <w:shd w:val="clear" w:color="auto" w:fill="FFFFFF"/>
        </w:rPr>
        <w:t>objective is to</w:t>
      </w:r>
      <w:r w:rsidRPr="00E66AAC">
        <w:rPr>
          <w:rFonts w:ascii="Arial" w:hAnsi="Arial" w:cs="Arial"/>
          <w:color w:val="000000"/>
          <w:shd w:val="clear" w:color="auto" w:fill="FFFFFF"/>
        </w:rPr>
        <w:t xml:space="preserve"> improv</w:t>
      </w:r>
      <w:r w:rsidR="004C1146" w:rsidRPr="00E66AAC">
        <w:rPr>
          <w:rFonts w:ascii="Arial" w:hAnsi="Arial" w:cs="Arial"/>
          <w:color w:val="000000"/>
          <w:shd w:val="clear" w:color="auto" w:fill="FFFFFF"/>
        </w:rPr>
        <w:t>e</w:t>
      </w:r>
      <w:r w:rsidRPr="00E66AAC">
        <w:rPr>
          <w:rFonts w:ascii="Arial" w:hAnsi="Arial" w:cs="Arial"/>
          <w:color w:val="000000"/>
          <w:shd w:val="clear" w:color="auto" w:fill="FFFFFF"/>
        </w:rPr>
        <w:t xml:space="preserve"> socio-economic well-being of internal migrants in Mongolia through evidence-based, migration inclusive policies and concrete interventions on the ground aimed at enhanced access to information and services.</w:t>
      </w:r>
    </w:p>
    <w:p w14:paraId="72E89717" w14:textId="74AC8BC5" w:rsidR="00A71E5B" w:rsidRPr="00E66AAC" w:rsidRDefault="00A71E5B" w:rsidP="0067654C">
      <w:pPr>
        <w:spacing w:after="0" w:line="240" w:lineRule="auto"/>
        <w:ind w:left="-23"/>
        <w:jc w:val="both"/>
        <w:rPr>
          <w:rFonts w:ascii="Arial" w:hAnsi="Arial" w:cs="Arial"/>
        </w:rPr>
      </w:pPr>
    </w:p>
    <w:p w14:paraId="1A7AF0B1" w14:textId="114C0550" w:rsidR="004C1146" w:rsidRPr="00E66AAC" w:rsidRDefault="004C1146" w:rsidP="0067654C">
      <w:pPr>
        <w:spacing w:after="0" w:line="240" w:lineRule="auto"/>
        <w:ind w:left="-23"/>
        <w:jc w:val="both"/>
        <w:rPr>
          <w:rFonts w:ascii="Arial" w:hAnsi="Arial" w:cs="Arial"/>
        </w:rPr>
      </w:pPr>
      <w:r w:rsidRPr="00E66AAC">
        <w:rPr>
          <w:rFonts w:ascii="Arial" w:hAnsi="Arial" w:cs="Arial"/>
        </w:rPr>
        <w:t>Under the direct supervision of the National Project Officer and overall supervision of the Programme Manager, the Project assistant will have the following</w:t>
      </w:r>
    </w:p>
    <w:p w14:paraId="6937C1B8" w14:textId="77777777" w:rsidR="004C1146" w:rsidRPr="00E66AAC" w:rsidRDefault="004C1146" w:rsidP="0067654C">
      <w:pPr>
        <w:spacing w:after="0" w:line="240" w:lineRule="auto"/>
        <w:ind w:left="-23"/>
        <w:jc w:val="both"/>
        <w:rPr>
          <w:rFonts w:ascii="Arial" w:hAnsi="Arial" w:cs="Arial"/>
        </w:rPr>
      </w:pPr>
    </w:p>
    <w:p w14:paraId="55F7B744" w14:textId="11552E6D" w:rsidR="007274B0" w:rsidRPr="00E66AAC" w:rsidRDefault="00AB61BB" w:rsidP="0067654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66AAC">
        <w:rPr>
          <w:rFonts w:ascii="Arial" w:hAnsi="Arial" w:cs="Arial"/>
          <w:b/>
          <w:sz w:val="22"/>
          <w:szCs w:val="22"/>
        </w:rPr>
        <w:t>Responsibilities:</w:t>
      </w:r>
    </w:p>
    <w:p w14:paraId="3874B9EA" w14:textId="3E2FD6C3" w:rsidR="007952D6" w:rsidRPr="00E66AAC" w:rsidRDefault="004C1146" w:rsidP="007952D6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rFonts w:eastAsiaTheme="minorHAnsi"/>
          <w:sz w:val="22"/>
          <w:szCs w:val="22"/>
          <w:shd w:val="clear" w:color="auto" w:fill="FFFFFF"/>
        </w:rPr>
        <w:t>Assist</w:t>
      </w:r>
      <w:r w:rsidR="007952D6" w:rsidRPr="00E66AAC">
        <w:rPr>
          <w:rFonts w:eastAsiaTheme="minorHAnsi"/>
          <w:sz w:val="22"/>
          <w:szCs w:val="22"/>
          <w:shd w:val="clear" w:color="auto" w:fill="FFFFFF"/>
        </w:rPr>
        <w:t xml:space="preserve"> with the day-to-day operational 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tasks related to the </w:t>
      </w:r>
      <w:r w:rsidR="007952D6" w:rsidRPr="00E66AAC">
        <w:rPr>
          <w:rFonts w:eastAsiaTheme="minorHAnsi"/>
          <w:sz w:val="22"/>
          <w:szCs w:val="22"/>
          <w:shd w:val="clear" w:color="auto" w:fill="FFFFFF"/>
        </w:rPr>
        <w:t>implementation of “Understanding and Managing Internal Migration in Mongolia” Project in compliance with IOM administrative and financial regulations and established procedures.</w:t>
      </w:r>
    </w:p>
    <w:p w14:paraId="710D0F36" w14:textId="35CA481B" w:rsidR="007952D6" w:rsidRPr="00E66AAC" w:rsidRDefault="007952D6" w:rsidP="007952D6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rFonts w:eastAsiaTheme="minorHAnsi"/>
          <w:sz w:val="22"/>
          <w:szCs w:val="22"/>
          <w:shd w:val="clear" w:color="auto" w:fill="FFFFFF"/>
        </w:rPr>
        <w:t xml:space="preserve">Assist </w:t>
      </w:r>
      <w:r w:rsidR="00476BC2" w:rsidRPr="00E66AAC">
        <w:rPr>
          <w:rFonts w:eastAsiaTheme="minorHAnsi"/>
          <w:sz w:val="22"/>
          <w:szCs w:val="22"/>
          <w:shd w:val="clear" w:color="auto" w:fill="FFFFFF"/>
        </w:rPr>
        <w:t>with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 the timely production and submission of technical</w:t>
      </w:r>
      <w:r w:rsidR="00476BC2" w:rsidRPr="00E66AAC">
        <w:rPr>
          <w:rFonts w:eastAsiaTheme="minorHAnsi"/>
          <w:sz w:val="22"/>
          <w:szCs w:val="22"/>
          <w:shd w:val="clear" w:color="auto" w:fill="FFFFFF"/>
        </w:rPr>
        <w:t>, narrative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 and financial reports, in compliance with IOM and donors’ templates. </w:t>
      </w:r>
    </w:p>
    <w:p w14:paraId="1D0D7637" w14:textId="19D1BF97" w:rsidR="007952D6" w:rsidRPr="00E66AAC" w:rsidRDefault="007952D6" w:rsidP="007952D6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rFonts w:eastAsiaTheme="minorHAnsi"/>
          <w:sz w:val="22"/>
          <w:szCs w:val="22"/>
          <w:shd w:val="clear" w:color="auto" w:fill="FFFFFF"/>
        </w:rPr>
        <w:t xml:space="preserve">Participate in </w:t>
      </w:r>
      <w:r w:rsidR="003528C6" w:rsidRPr="00E66AAC">
        <w:rPr>
          <w:rFonts w:eastAsiaTheme="minorHAnsi"/>
          <w:sz w:val="22"/>
          <w:szCs w:val="22"/>
          <w:shd w:val="clear" w:color="auto" w:fill="FFFFFF"/>
        </w:rPr>
        <w:t>official meetings and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 take minutes.</w:t>
      </w:r>
    </w:p>
    <w:p w14:paraId="04A15AA1" w14:textId="3382B6A4" w:rsidR="003528C6" w:rsidRPr="00E66AAC" w:rsidRDefault="003528C6" w:rsidP="003528C6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proofErr w:type="gramStart"/>
      <w:r w:rsidRPr="00E66AAC">
        <w:rPr>
          <w:rFonts w:eastAsiaTheme="minorHAnsi"/>
          <w:sz w:val="22"/>
          <w:szCs w:val="22"/>
          <w:shd w:val="clear" w:color="auto" w:fill="FFFFFF"/>
        </w:rPr>
        <w:t>Provide assistance to</w:t>
      </w:r>
      <w:proofErr w:type="gramEnd"/>
      <w:r w:rsidRPr="00E66AAC">
        <w:rPr>
          <w:rFonts w:eastAsia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66AAC">
        <w:rPr>
          <w:rFonts w:eastAsiaTheme="minorHAnsi"/>
          <w:sz w:val="22"/>
          <w:szCs w:val="22"/>
          <w:shd w:val="clear" w:color="auto" w:fill="FFFFFF"/>
        </w:rPr>
        <w:t>programme</w:t>
      </w:r>
      <w:proofErr w:type="spellEnd"/>
      <w:r w:rsidRPr="00E66AAC">
        <w:rPr>
          <w:rFonts w:eastAsiaTheme="minorHAnsi"/>
          <w:sz w:val="22"/>
          <w:szCs w:val="22"/>
          <w:shd w:val="clear" w:color="auto" w:fill="FFFFFF"/>
        </w:rPr>
        <w:t xml:space="preserve"> staff for conducting literature review, initial data collection and analysis and contribute to drafting relevant documents as requested;</w:t>
      </w:r>
    </w:p>
    <w:p w14:paraId="3400D9F1" w14:textId="77777777" w:rsidR="007952D6" w:rsidRPr="00E66AAC" w:rsidRDefault="007952D6" w:rsidP="007952D6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rFonts w:eastAsiaTheme="minorHAnsi"/>
          <w:sz w:val="22"/>
          <w:szCs w:val="22"/>
          <w:shd w:val="clear" w:color="auto" w:fill="FFFFFF"/>
        </w:rPr>
        <w:t>Assist in development of communication and visibility materials and their dissemination;</w:t>
      </w:r>
    </w:p>
    <w:p w14:paraId="1FB5C7AC" w14:textId="2D4DED61" w:rsidR="007952D6" w:rsidRPr="00E66AAC" w:rsidRDefault="007952D6" w:rsidP="007952D6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rFonts w:eastAsiaTheme="minorHAnsi"/>
          <w:sz w:val="22"/>
          <w:szCs w:val="22"/>
          <w:shd w:val="clear" w:color="auto" w:fill="FFFFFF"/>
        </w:rPr>
        <w:t xml:space="preserve">Draft and consolidating various documents (articles, factsheets, </w:t>
      </w:r>
      <w:r w:rsidR="003528C6" w:rsidRPr="00E66AAC">
        <w:rPr>
          <w:rFonts w:eastAsiaTheme="minorHAnsi"/>
          <w:sz w:val="22"/>
          <w:szCs w:val="22"/>
          <w:shd w:val="clear" w:color="auto" w:fill="FFFFFF"/>
        </w:rPr>
        <w:t>newsletters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 etc</w:t>
      </w:r>
      <w:r w:rsidR="003528C6" w:rsidRPr="00E66AAC">
        <w:rPr>
          <w:rFonts w:eastAsiaTheme="minorHAnsi"/>
          <w:sz w:val="22"/>
          <w:szCs w:val="22"/>
          <w:shd w:val="clear" w:color="auto" w:fill="FFFFFF"/>
        </w:rPr>
        <w:t>.</w:t>
      </w:r>
      <w:r w:rsidRPr="00E66AAC">
        <w:rPr>
          <w:rFonts w:eastAsiaTheme="minorHAnsi"/>
          <w:sz w:val="22"/>
          <w:szCs w:val="22"/>
          <w:shd w:val="clear" w:color="auto" w:fill="FFFFFF"/>
        </w:rPr>
        <w:t>);</w:t>
      </w:r>
    </w:p>
    <w:p w14:paraId="1BB9D226" w14:textId="50596590" w:rsidR="007952D6" w:rsidRPr="00E66AAC" w:rsidRDefault="007952D6" w:rsidP="007952D6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rFonts w:eastAsiaTheme="minorHAnsi"/>
          <w:sz w:val="22"/>
          <w:szCs w:val="22"/>
          <w:shd w:val="clear" w:color="auto" w:fill="FFFFFF"/>
        </w:rPr>
        <w:t xml:space="preserve">Assist in preparing IOM procedural </w:t>
      </w:r>
      <w:r w:rsidR="00E66AAC">
        <w:rPr>
          <w:rFonts w:eastAsiaTheme="minorHAnsi"/>
          <w:sz w:val="22"/>
          <w:szCs w:val="22"/>
          <w:shd w:val="clear" w:color="auto" w:fill="FFFFFF"/>
        </w:rPr>
        <w:t xml:space="preserve">payment 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forms, </w:t>
      </w:r>
      <w:r w:rsidR="00E66AAC">
        <w:rPr>
          <w:rFonts w:eastAsiaTheme="minorHAnsi"/>
          <w:sz w:val="22"/>
          <w:szCs w:val="22"/>
          <w:shd w:val="clear" w:color="auto" w:fill="FFFFFF"/>
        </w:rPr>
        <w:t>support procurement, contracting etc.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; </w:t>
      </w:r>
    </w:p>
    <w:p w14:paraId="42BFCC47" w14:textId="77777777" w:rsidR="007952D6" w:rsidRPr="00E66AAC" w:rsidRDefault="007952D6" w:rsidP="007952D6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rFonts w:eastAsiaTheme="minorHAnsi"/>
          <w:sz w:val="22"/>
          <w:szCs w:val="22"/>
          <w:shd w:val="clear" w:color="auto" w:fill="FFFFFF"/>
        </w:rPr>
        <w:t xml:space="preserve">Support the planning and organization of meetings, workshops, trainings, field missions etc.; </w:t>
      </w:r>
    </w:p>
    <w:p w14:paraId="530C9CC7" w14:textId="219863A7" w:rsidR="007952D6" w:rsidRPr="00E66AAC" w:rsidRDefault="007952D6" w:rsidP="007952D6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rFonts w:eastAsiaTheme="minorHAnsi"/>
          <w:sz w:val="22"/>
          <w:szCs w:val="22"/>
          <w:shd w:val="clear" w:color="auto" w:fill="FFFFFF"/>
        </w:rPr>
        <w:t>Provide translation/interpretation sup</w:t>
      </w:r>
      <w:r w:rsidR="003528C6" w:rsidRPr="00E66AAC">
        <w:rPr>
          <w:rFonts w:eastAsiaTheme="minorHAnsi"/>
          <w:sz w:val="22"/>
          <w:szCs w:val="22"/>
          <w:shd w:val="clear" w:color="auto" w:fill="FFFFFF"/>
        </w:rPr>
        <w:t>p</w:t>
      </w:r>
      <w:r w:rsidRPr="00E66AAC">
        <w:rPr>
          <w:rFonts w:eastAsiaTheme="minorHAnsi"/>
          <w:sz w:val="22"/>
          <w:szCs w:val="22"/>
          <w:shd w:val="clear" w:color="auto" w:fill="FFFFFF"/>
        </w:rPr>
        <w:t>ort,</w:t>
      </w:r>
      <w:r w:rsidR="003528C6" w:rsidRPr="00E66AAC">
        <w:rPr>
          <w:rFonts w:eastAsiaTheme="minorHAnsi"/>
          <w:sz w:val="22"/>
          <w:szCs w:val="22"/>
          <w:shd w:val="clear" w:color="auto" w:fill="FFFFFF"/>
        </w:rPr>
        <w:t xml:space="preserve"> during meetings and events,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 translate reports and project documents/products from/to Mongolian and English;  </w:t>
      </w:r>
    </w:p>
    <w:p w14:paraId="25E76818" w14:textId="77777777" w:rsidR="007952D6" w:rsidRPr="00E66AAC" w:rsidRDefault="007952D6" w:rsidP="007952D6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rFonts w:eastAsiaTheme="minorHAnsi"/>
          <w:sz w:val="22"/>
          <w:szCs w:val="22"/>
          <w:shd w:val="clear" w:color="auto" w:fill="FFFFFF"/>
        </w:rPr>
        <w:t xml:space="preserve">Provide administrative support as required; </w:t>
      </w:r>
    </w:p>
    <w:p w14:paraId="73D267D5" w14:textId="77777777" w:rsidR="007952D6" w:rsidRPr="00E66AAC" w:rsidRDefault="007952D6" w:rsidP="007952D6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rFonts w:eastAsiaTheme="minorHAnsi"/>
          <w:sz w:val="22"/>
          <w:szCs w:val="22"/>
          <w:shd w:val="clear" w:color="auto" w:fill="FFFFFF"/>
        </w:rPr>
        <w:t xml:space="preserve">Support team in development of new projects; </w:t>
      </w:r>
    </w:p>
    <w:p w14:paraId="089F2AD8" w14:textId="33FCCBB4" w:rsidR="000E3E96" w:rsidRPr="00E66AAC" w:rsidRDefault="007952D6" w:rsidP="00E66AAC">
      <w:pPr>
        <w:pStyle w:val="ListParagraph"/>
        <w:numPr>
          <w:ilvl w:val="0"/>
          <w:numId w:val="13"/>
        </w:numPr>
        <w:tabs>
          <w:tab w:val="left" w:pos="335"/>
        </w:tabs>
        <w:ind w:left="343" w:right="16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sz w:val="22"/>
          <w:szCs w:val="22"/>
          <w:shd w:val="clear" w:color="auto" w:fill="FFFFFF"/>
        </w:rPr>
        <w:t>Perform such other duties as may be assigned by the NPO and Programme Manager.</w:t>
      </w:r>
    </w:p>
    <w:p w14:paraId="58651E5F" w14:textId="41EEFE50" w:rsidR="00DF1271" w:rsidRPr="00E66AAC" w:rsidRDefault="00DF1271" w:rsidP="00A71E5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E66AAC">
        <w:rPr>
          <w:rFonts w:ascii="Arial" w:hAnsi="Arial" w:cs="Arial"/>
          <w:b/>
          <w:sz w:val="22"/>
          <w:szCs w:val="22"/>
          <w:u w:val="single"/>
        </w:rPr>
        <w:t xml:space="preserve">Education </w:t>
      </w:r>
    </w:p>
    <w:p w14:paraId="376A4AC0" w14:textId="63BF4A76" w:rsidR="000E3E96" w:rsidRPr="00E66AAC" w:rsidRDefault="007952D6" w:rsidP="00B338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E66AAC">
        <w:rPr>
          <w:rFonts w:ascii="Arial" w:eastAsia="Times New Roman" w:hAnsi="Arial" w:cs="Arial"/>
          <w:color w:val="000000"/>
          <w:shd w:val="clear" w:color="auto" w:fill="FFFFFF"/>
        </w:rPr>
        <w:t xml:space="preserve">Completed Bachelor’s degree in a </w:t>
      </w:r>
      <w:r w:rsidR="003528C6" w:rsidRPr="00E66AAC">
        <w:rPr>
          <w:rFonts w:ascii="Arial" w:eastAsia="Times New Roman" w:hAnsi="Arial" w:cs="Arial"/>
          <w:color w:val="000000"/>
          <w:shd w:val="clear" w:color="auto" w:fill="FFFFFF"/>
        </w:rPr>
        <w:t xml:space="preserve">field </w:t>
      </w:r>
      <w:r w:rsidRPr="00E66AAC">
        <w:rPr>
          <w:rFonts w:ascii="Arial" w:eastAsia="Times New Roman" w:hAnsi="Arial" w:cs="Arial"/>
          <w:color w:val="000000"/>
          <w:shd w:val="clear" w:color="auto" w:fill="FFFFFF"/>
        </w:rPr>
        <w:t xml:space="preserve">relevant </w:t>
      </w:r>
      <w:r w:rsidR="003528C6" w:rsidRPr="00E66AAC">
        <w:rPr>
          <w:rFonts w:ascii="Arial" w:eastAsia="Times New Roman" w:hAnsi="Arial" w:cs="Arial"/>
          <w:color w:val="000000"/>
          <w:shd w:val="clear" w:color="auto" w:fill="FFFFFF"/>
        </w:rPr>
        <w:t xml:space="preserve">to the project content and assigned </w:t>
      </w:r>
      <w:r w:rsidR="00180D3E" w:rsidRPr="00E66AAC">
        <w:rPr>
          <w:rFonts w:ascii="Arial" w:eastAsia="Times New Roman" w:hAnsi="Arial" w:cs="Arial"/>
          <w:color w:val="000000"/>
          <w:shd w:val="clear" w:color="auto" w:fill="FFFFFF"/>
        </w:rPr>
        <w:t>responsibilities;</w:t>
      </w:r>
      <w:r w:rsidRPr="00E66AA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62D17B41" w14:textId="33CC15BA" w:rsidR="00A71E5B" w:rsidRPr="00E66AAC" w:rsidRDefault="007952D6" w:rsidP="00B338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E66AAC">
        <w:rPr>
          <w:rFonts w:ascii="Arial" w:eastAsia="Times New Roman" w:hAnsi="Arial" w:cs="Arial"/>
          <w:color w:val="000000"/>
          <w:shd w:val="clear" w:color="auto" w:fill="FFFFFF"/>
        </w:rPr>
        <w:t>Excellent level of computer literacy.</w:t>
      </w:r>
    </w:p>
    <w:p w14:paraId="56EF9B2A" w14:textId="77777777" w:rsidR="000E3E96" w:rsidRPr="00E66AAC" w:rsidRDefault="000E3E96" w:rsidP="00A71E5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70183547" w14:textId="03C27AD9" w:rsidR="00DF1271" w:rsidRPr="00E66AAC" w:rsidRDefault="00DF1271" w:rsidP="00A71E5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E66AA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Experience  </w:t>
      </w:r>
    </w:p>
    <w:p w14:paraId="10E58416" w14:textId="14466943" w:rsidR="00E66AAC" w:rsidRPr="00E66AAC" w:rsidRDefault="003528C6" w:rsidP="007952D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E66AAC">
        <w:rPr>
          <w:rFonts w:ascii="Arial" w:eastAsia="Times New Roman" w:hAnsi="Arial" w:cs="Arial"/>
          <w:color w:val="000000"/>
          <w:shd w:val="clear" w:color="auto" w:fill="FFFFFF"/>
        </w:rPr>
        <w:t xml:space="preserve">Two years of professional experience in </w:t>
      </w:r>
      <w:r w:rsidR="00E66AAC" w:rsidRPr="00E66AAC">
        <w:rPr>
          <w:rFonts w:ascii="Arial" w:eastAsia="Times New Roman" w:hAnsi="Arial" w:cs="Arial"/>
          <w:color w:val="000000"/>
          <w:shd w:val="clear" w:color="auto" w:fill="FFFFFF"/>
        </w:rPr>
        <w:t>the social sector</w:t>
      </w:r>
      <w:r w:rsidRPr="00E66AA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66AAC" w:rsidRPr="00E66AAC">
        <w:rPr>
          <w:rFonts w:ascii="Arial" w:eastAsia="Times New Roman" w:hAnsi="Arial" w:cs="Arial"/>
          <w:color w:val="000000"/>
          <w:shd w:val="clear" w:color="auto" w:fill="FFFFFF"/>
        </w:rPr>
        <w:t xml:space="preserve">is required. </w:t>
      </w:r>
    </w:p>
    <w:p w14:paraId="0FB1E475" w14:textId="5B1CB5C2" w:rsidR="00E66AAC" w:rsidRPr="00E66AAC" w:rsidRDefault="00E66AAC" w:rsidP="007952D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E66AAC">
        <w:rPr>
          <w:rFonts w:ascii="Arial" w:eastAsia="Times New Roman" w:hAnsi="Arial" w:cs="Arial"/>
          <w:color w:val="000000"/>
          <w:shd w:val="clear" w:color="auto" w:fill="FFFFFF"/>
        </w:rPr>
        <w:t xml:space="preserve">Experience in </w:t>
      </w:r>
      <w:bookmarkStart w:id="0" w:name="_GoBack"/>
      <w:bookmarkEnd w:id="0"/>
      <w:r w:rsidRPr="00E66AAC">
        <w:rPr>
          <w:rFonts w:ascii="Arial" w:eastAsia="Times New Roman" w:hAnsi="Arial" w:cs="Arial"/>
          <w:color w:val="000000"/>
          <w:shd w:val="clear" w:color="auto" w:fill="FFFFFF"/>
        </w:rPr>
        <w:t>working on migration, supporting vulnerable groups, promoting human rights, development, or in a related field will be considered an advantage;</w:t>
      </w:r>
    </w:p>
    <w:p w14:paraId="28211200" w14:textId="05CB040D" w:rsidR="000E3E96" w:rsidRPr="00E66AAC" w:rsidRDefault="007952D6" w:rsidP="004245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E66AAC">
        <w:rPr>
          <w:rFonts w:ascii="Arial" w:eastAsia="Times New Roman" w:hAnsi="Arial" w:cs="Arial"/>
          <w:color w:val="000000"/>
          <w:shd w:val="clear" w:color="auto" w:fill="FFFFFF"/>
        </w:rPr>
        <w:t xml:space="preserve">Experience in project implementation </w:t>
      </w:r>
      <w:r w:rsidR="00E66AAC" w:rsidRPr="00E66AAC">
        <w:rPr>
          <w:rFonts w:ascii="Arial" w:eastAsia="Times New Roman" w:hAnsi="Arial" w:cs="Arial"/>
          <w:color w:val="000000"/>
          <w:shd w:val="clear" w:color="auto" w:fill="FFFFFF"/>
        </w:rPr>
        <w:t>is an advantage</w:t>
      </w:r>
      <w:r w:rsidRPr="00E66AAC">
        <w:rPr>
          <w:rFonts w:ascii="Arial" w:eastAsia="Times New Roman" w:hAnsi="Arial" w:cs="Arial"/>
          <w:color w:val="000000"/>
          <w:shd w:val="clear" w:color="auto" w:fill="FFFFFF"/>
        </w:rPr>
        <w:t xml:space="preserve">; </w:t>
      </w:r>
    </w:p>
    <w:p w14:paraId="026A6208" w14:textId="6D852674" w:rsidR="00B21C62" w:rsidRPr="00E66AAC" w:rsidRDefault="007952D6" w:rsidP="004245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E66AAC">
        <w:rPr>
          <w:rFonts w:ascii="Arial" w:eastAsia="Times New Roman" w:hAnsi="Arial" w:cs="Arial"/>
          <w:color w:val="000000"/>
          <w:shd w:val="clear" w:color="auto" w:fill="FFFFFF"/>
        </w:rPr>
        <w:t>Experience in liaising with governmental and non-governmental counterparts is an advantage</w:t>
      </w:r>
    </w:p>
    <w:p w14:paraId="18D8894E" w14:textId="77777777" w:rsidR="000E3E96" w:rsidRPr="00E66AAC" w:rsidRDefault="000E3E96" w:rsidP="00A71E5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007559E" w14:textId="41208D46" w:rsidR="007524DA" w:rsidRPr="00E66AAC" w:rsidRDefault="00DF1271" w:rsidP="00A71E5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66AAC">
        <w:rPr>
          <w:rFonts w:ascii="Arial" w:hAnsi="Arial" w:cs="Arial"/>
          <w:b/>
          <w:sz w:val="22"/>
          <w:szCs w:val="22"/>
        </w:rPr>
        <w:t>Languages</w:t>
      </w:r>
      <w:r w:rsidR="007524DA" w:rsidRPr="00E66AAC">
        <w:rPr>
          <w:rFonts w:ascii="Arial" w:hAnsi="Arial" w:cs="Arial"/>
          <w:b/>
          <w:sz w:val="22"/>
          <w:szCs w:val="22"/>
        </w:rPr>
        <w:t>:</w:t>
      </w:r>
      <w:r w:rsidRPr="00E66AAC">
        <w:rPr>
          <w:rFonts w:ascii="Arial" w:hAnsi="Arial" w:cs="Arial"/>
          <w:b/>
          <w:sz w:val="22"/>
          <w:szCs w:val="22"/>
        </w:rPr>
        <w:t xml:space="preserve"> </w:t>
      </w:r>
      <w:r w:rsidR="007524DA" w:rsidRPr="00E66AAC">
        <w:rPr>
          <w:rFonts w:ascii="Arial" w:hAnsi="Arial" w:cs="Arial"/>
          <w:b/>
          <w:sz w:val="22"/>
          <w:szCs w:val="22"/>
        </w:rPr>
        <w:tab/>
      </w:r>
      <w:r w:rsidR="007524DA" w:rsidRPr="00E66AAC">
        <w:rPr>
          <w:rFonts w:ascii="Arial" w:hAnsi="Arial" w:cs="Arial"/>
          <w:b/>
          <w:sz w:val="22"/>
          <w:szCs w:val="22"/>
        </w:rPr>
        <w:tab/>
      </w:r>
      <w:r w:rsidR="007524DA" w:rsidRPr="00E66AAC">
        <w:rPr>
          <w:rFonts w:ascii="Arial" w:hAnsi="Arial" w:cs="Arial"/>
          <w:b/>
          <w:sz w:val="22"/>
          <w:szCs w:val="22"/>
        </w:rPr>
        <w:tab/>
      </w:r>
      <w:r w:rsidR="007524DA" w:rsidRPr="00E66AAC">
        <w:rPr>
          <w:rFonts w:ascii="Arial" w:hAnsi="Arial" w:cs="Arial"/>
          <w:b/>
          <w:sz w:val="22"/>
          <w:szCs w:val="22"/>
        </w:rPr>
        <w:tab/>
      </w:r>
    </w:p>
    <w:sdt>
      <w:sdtPr>
        <w:rPr>
          <w:color w:val="44546A" w:themeColor="text2"/>
          <w:sz w:val="22"/>
          <w:szCs w:val="22"/>
        </w:rPr>
        <w:id w:val="74946947"/>
        <w:placeholder>
          <w:docPart w:val="2D35623512F14A61A5E3855AA8AFEC11"/>
        </w:placeholder>
      </w:sdtPr>
      <w:sdtEndPr>
        <w:rPr>
          <w:color w:val="000000"/>
          <w:shd w:val="clear" w:color="auto" w:fill="FFFFFF"/>
        </w:rPr>
      </w:sdtEndPr>
      <w:sdtContent>
        <w:p w14:paraId="32DF7065" w14:textId="77777777" w:rsidR="000E3E96" w:rsidRPr="00E66AAC" w:rsidRDefault="000E3E96" w:rsidP="000E3E96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40" w:lineRule="auto"/>
            <w:rPr>
              <w:sz w:val="22"/>
              <w:szCs w:val="22"/>
              <w:shd w:val="clear" w:color="auto" w:fill="FFFFFF"/>
            </w:rPr>
          </w:pPr>
          <w:r w:rsidRPr="00E66AAC">
            <w:rPr>
              <w:sz w:val="22"/>
              <w:szCs w:val="22"/>
              <w:shd w:val="clear" w:color="auto" w:fill="FFFFFF"/>
            </w:rPr>
            <w:t xml:space="preserve">Fluency in English and Mongolian </w:t>
          </w:r>
        </w:p>
      </w:sdtContent>
    </w:sdt>
    <w:p w14:paraId="0C93BA98" w14:textId="5ECE7EB3" w:rsidR="007524DA" w:rsidRPr="00E66AAC" w:rsidRDefault="007524DA" w:rsidP="000E3E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E66AAC">
        <w:rPr>
          <w:rFonts w:ascii="Arial" w:hAnsi="Arial" w:cs="Arial"/>
          <w:color w:val="000000"/>
          <w:shd w:val="clear" w:color="auto" w:fill="FFFFFF"/>
        </w:rPr>
        <w:tab/>
      </w:r>
      <w:r w:rsidRPr="00E66AAC">
        <w:rPr>
          <w:rFonts w:ascii="Arial" w:hAnsi="Arial" w:cs="Arial"/>
          <w:color w:val="000000"/>
          <w:shd w:val="clear" w:color="auto" w:fill="FFFFFF"/>
        </w:rPr>
        <w:tab/>
      </w:r>
    </w:p>
    <w:p w14:paraId="315843AC" w14:textId="40397589" w:rsidR="00C71BDF" w:rsidRPr="00E66AAC" w:rsidRDefault="00DF1271" w:rsidP="00AC2B33">
      <w:pPr>
        <w:pStyle w:val="Default"/>
        <w:jc w:val="both"/>
        <w:rPr>
          <w:b/>
          <w:sz w:val="22"/>
          <w:szCs w:val="22"/>
        </w:rPr>
      </w:pPr>
      <w:r w:rsidRPr="00E66AAC">
        <w:rPr>
          <w:b/>
          <w:sz w:val="22"/>
          <w:szCs w:val="22"/>
        </w:rPr>
        <w:t xml:space="preserve">How to apply: </w:t>
      </w:r>
    </w:p>
    <w:p w14:paraId="775EF1F7" w14:textId="77777777" w:rsidR="00EA23F3" w:rsidRPr="00E66AAC" w:rsidRDefault="00EA23F3" w:rsidP="00AC2B33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18040412" w14:textId="384B2689" w:rsidR="00C71BDF" w:rsidRPr="00E66AAC" w:rsidRDefault="00AC2B33" w:rsidP="00AC2B33">
      <w:pPr>
        <w:pStyle w:val="Default"/>
        <w:jc w:val="both"/>
        <w:rPr>
          <w:sz w:val="22"/>
          <w:szCs w:val="22"/>
          <w:shd w:val="clear" w:color="auto" w:fill="FFFFFF"/>
        </w:rPr>
      </w:pPr>
      <w:r w:rsidRPr="00E66AAC">
        <w:rPr>
          <w:color w:val="auto"/>
          <w:sz w:val="22"/>
          <w:szCs w:val="22"/>
          <w:lang w:val="en-GB"/>
        </w:rPr>
        <w:t>I</w:t>
      </w:r>
      <w:r w:rsidRPr="00E66AAC">
        <w:rPr>
          <w:sz w:val="22"/>
          <w:szCs w:val="22"/>
          <w:shd w:val="clear" w:color="auto" w:fill="FFFFFF"/>
        </w:rPr>
        <w:t xml:space="preserve">nterested </w:t>
      </w:r>
      <w:r w:rsidR="00A71E5B" w:rsidRPr="00E66AAC">
        <w:rPr>
          <w:sz w:val="22"/>
          <w:szCs w:val="22"/>
          <w:shd w:val="clear" w:color="auto" w:fill="FFFFFF"/>
        </w:rPr>
        <w:t xml:space="preserve">and qualified </w:t>
      </w:r>
      <w:r w:rsidRPr="00E66AAC">
        <w:rPr>
          <w:sz w:val="22"/>
          <w:szCs w:val="22"/>
          <w:shd w:val="clear" w:color="auto" w:fill="FFFFFF"/>
        </w:rPr>
        <w:t>applicants should</w:t>
      </w:r>
      <w:r w:rsidR="00E66AAC">
        <w:rPr>
          <w:sz w:val="22"/>
          <w:szCs w:val="22"/>
          <w:shd w:val="clear" w:color="auto" w:fill="FFFFFF"/>
        </w:rPr>
        <w:t xml:space="preserve"> please</w:t>
      </w:r>
      <w:r w:rsidRPr="00E66AAC">
        <w:rPr>
          <w:sz w:val="22"/>
          <w:szCs w:val="22"/>
          <w:shd w:val="clear" w:color="auto" w:fill="FFFFFF"/>
        </w:rPr>
        <w:t>:</w:t>
      </w:r>
    </w:p>
    <w:p w14:paraId="79DC2C72" w14:textId="5F33FB22" w:rsidR="007952D6" w:rsidRPr="00E66AAC" w:rsidRDefault="00AC2B33" w:rsidP="00BB5408">
      <w:pPr>
        <w:pStyle w:val="ListParagraph"/>
        <w:numPr>
          <w:ilvl w:val="0"/>
          <w:numId w:val="9"/>
        </w:numPr>
        <w:autoSpaceDN w:val="0"/>
        <w:spacing w:after="200" w:line="276" w:lineRule="auto"/>
        <w:ind w:right="0"/>
        <w:rPr>
          <w:rFonts w:eastAsiaTheme="minorHAnsi"/>
          <w:sz w:val="22"/>
          <w:szCs w:val="22"/>
          <w:shd w:val="clear" w:color="auto" w:fill="FFFFFF"/>
        </w:rPr>
      </w:pPr>
      <w:r w:rsidRPr="00E66AAC">
        <w:rPr>
          <w:rFonts w:eastAsiaTheme="minorHAnsi"/>
          <w:sz w:val="22"/>
          <w:szCs w:val="22"/>
          <w:shd w:val="clear" w:color="auto" w:fill="FFFFFF"/>
        </w:rPr>
        <w:t>Submit their CV</w:t>
      </w:r>
      <w:r w:rsidR="00A71E5B" w:rsidRPr="00E66AAC">
        <w:rPr>
          <w:rFonts w:eastAsiaTheme="minorHAnsi"/>
          <w:sz w:val="22"/>
          <w:szCs w:val="22"/>
          <w:shd w:val="clear" w:color="auto" w:fill="FFFFFF"/>
        </w:rPr>
        <w:t xml:space="preserve"> and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 one-page cover letter</w:t>
      </w:r>
      <w:r w:rsidR="00A71E5B" w:rsidRPr="00E66AAC">
        <w:rPr>
          <w:rFonts w:eastAsiaTheme="minorHAnsi"/>
          <w:sz w:val="22"/>
          <w:szCs w:val="22"/>
          <w:shd w:val="clear" w:color="auto" w:fill="FFFFFF"/>
        </w:rPr>
        <w:t xml:space="preserve"> </w:t>
      </w:r>
      <w:r w:rsidRPr="00E66AAC">
        <w:rPr>
          <w:rFonts w:eastAsiaTheme="minorHAnsi"/>
          <w:sz w:val="22"/>
          <w:szCs w:val="22"/>
          <w:shd w:val="clear" w:color="auto" w:fill="FFFFFF"/>
        </w:rPr>
        <w:t>via email to IOM Ula</w:t>
      </w:r>
      <w:r w:rsidR="00E66AAC" w:rsidRPr="00E66AAC">
        <w:rPr>
          <w:rFonts w:eastAsiaTheme="minorHAnsi"/>
          <w:sz w:val="22"/>
          <w:szCs w:val="22"/>
          <w:shd w:val="clear" w:color="auto" w:fill="FFFFFF"/>
        </w:rPr>
        <w:t>a</w:t>
      </w:r>
      <w:r w:rsidRPr="00E66AAC">
        <w:rPr>
          <w:rFonts w:eastAsiaTheme="minorHAnsi"/>
          <w:sz w:val="22"/>
          <w:szCs w:val="22"/>
          <w:shd w:val="clear" w:color="auto" w:fill="FFFFFF"/>
        </w:rPr>
        <w:t>n</w:t>
      </w:r>
      <w:r w:rsidR="00E66AAC" w:rsidRPr="00E66AAC">
        <w:rPr>
          <w:rFonts w:eastAsiaTheme="minorHAnsi"/>
          <w:sz w:val="22"/>
          <w:szCs w:val="22"/>
          <w:shd w:val="clear" w:color="auto" w:fill="FFFFFF"/>
        </w:rPr>
        <w:t>ba</w:t>
      </w:r>
      <w:r w:rsidRPr="00E66AAC">
        <w:rPr>
          <w:rFonts w:eastAsiaTheme="minorHAnsi"/>
          <w:sz w:val="22"/>
          <w:szCs w:val="22"/>
          <w:shd w:val="clear" w:color="auto" w:fill="FFFFFF"/>
        </w:rPr>
        <w:t>at</w:t>
      </w:r>
      <w:r w:rsidR="00E66AAC" w:rsidRPr="00E66AAC">
        <w:rPr>
          <w:rFonts w:eastAsiaTheme="minorHAnsi"/>
          <w:sz w:val="22"/>
          <w:szCs w:val="22"/>
          <w:shd w:val="clear" w:color="auto" w:fill="FFFFFF"/>
        </w:rPr>
        <w:t>a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r at: </w:t>
      </w:r>
      <w:hyperlink r:id="rId8" w:history="1">
        <w:r w:rsidR="007952D6" w:rsidRPr="00E66AAC">
          <w:rPr>
            <w:rStyle w:val="Hyperlink"/>
            <w:sz w:val="22"/>
            <w:szCs w:val="22"/>
          </w:rPr>
          <w:t>iomubadminhr@iom.int</w:t>
        </w:r>
      </w:hyperlink>
      <w:r w:rsidR="007952D6" w:rsidRPr="00E66AAC">
        <w:rPr>
          <w:sz w:val="22"/>
          <w:szCs w:val="22"/>
        </w:rPr>
        <w:t xml:space="preserve"> </w:t>
      </w:r>
    </w:p>
    <w:p w14:paraId="6D769504" w14:textId="3C988010" w:rsidR="00AC2B33" w:rsidRPr="00E66AAC" w:rsidRDefault="00E66AAC" w:rsidP="00BB5408">
      <w:pPr>
        <w:pStyle w:val="ListParagraph"/>
        <w:numPr>
          <w:ilvl w:val="0"/>
          <w:numId w:val="9"/>
        </w:numPr>
        <w:autoSpaceDN w:val="0"/>
        <w:spacing w:after="200" w:line="276" w:lineRule="auto"/>
        <w:ind w:right="0"/>
        <w:rPr>
          <w:rFonts w:eastAsiaTheme="minorHAnsi"/>
          <w:sz w:val="22"/>
          <w:szCs w:val="22"/>
          <w:shd w:val="clear" w:color="auto" w:fill="FFFFFF"/>
        </w:rPr>
      </w:pPr>
      <w:r>
        <w:rPr>
          <w:rFonts w:eastAsiaTheme="minorHAnsi"/>
          <w:sz w:val="22"/>
          <w:szCs w:val="22"/>
          <w:shd w:val="clear" w:color="auto" w:fill="FFFFFF"/>
        </w:rPr>
        <w:t>M</w:t>
      </w:r>
      <w:r w:rsidR="00AC2B33" w:rsidRPr="00E66AAC">
        <w:rPr>
          <w:rFonts w:eastAsiaTheme="minorHAnsi"/>
          <w:sz w:val="22"/>
          <w:szCs w:val="22"/>
          <w:shd w:val="clear" w:color="auto" w:fill="FFFFFF"/>
        </w:rPr>
        <w:t xml:space="preserve">ark </w:t>
      </w:r>
      <w:r w:rsidR="00E846DE" w:rsidRPr="00E66AAC">
        <w:rPr>
          <w:rFonts w:eastAsiaTheme="minorHAnsi"/>
          <w:sz w:val="22"/>
          <w:szCs w:val="22"/>
          <w:shd w:val="clear" w:color="auto" w:fill="FFFFFF"/>
        </w:rPr>
        <w:t>the subject line of your application</w:t>
      </w:r>
      <w:r w:rsidR="00AC2B33" w:rsidRPr="00E66AAC">
        <w:rPr>
          <w:rFonts w:eastAsiaTheme="minorHAnsi"/>
          <w:sz w:val="22"/>
          <w:szCs w:val="22"/>
          <w:shd w:val="clear" w:color="auto" w:fill="FFFFFF"/>
        </w:rPr>
        <w:t xml:space="preserve"> with “Application – 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UMIMM </w:t>
      </w:r>
      <w:r w:rsidR="007952D6" w:rsidRPr="00E66AAC">
        <w:rPr>
          <w:rFonts w:eastAsiaTheme="minorHAnsi"/>
          <w:sz w:val="22"/>
          <w:szCs w:val="22"/>
          <w:shd w:val="clear" w:color="auto" w:fill="FFFFFF"/>
        </w:rPr>
        <w:t>Project</w:t>
      </w:r>
      <w:r w:rsidR="004535BB" w:rsidRPr="00E66AAC">
        <w:rPr>
          <w:rFonts w:eastAsiaTheme="minorHAnsi"/>
          <w:sz w:val="22"/>
          <w:szCs w:val="22"/>
          <w:shd w:val="clear" w:color="auto" w:fill="FFFFFF"/>
        </w:rPr>
        <w:t xml:space="preserve"> </w:t>
      </w:r>
      <w:r w:rsidR="00AC2B33" w:rsidRPr="00E66AAC">
        <w:rPr>
          <w:rFonts w:eastAsiaTheme="minorHAnsi"/>
          <w:sz w:val="22"/>
          <w:szCs w:val="22"/>
          <w:shd w:val="clear" w:color="auto" w:fill="FFFFFF"/>
        </w:rPr>
        <w:t>Assistant”</w:t>
      </w:r>
      <w:r w:rsidR="00E846DE" w:rsidRPr="00E66AAC">
        <w:rPr>
          <w:rFonts w:eastAsiaTheme="minorHAnsi"/>
          <w:sz w:val="22"/>
          <w:szCs w:val="22"/>
          <w:shd w:val="clear" w:color="auto" w:fill="FFFFFF"/>
        </w:rPr>
        <w:t>.</w:t>
      </w:r>
      <w:r w:rsidR="00AC2B33" w:rsidRPr="00E66AAC">
        <w:rPr>
          <w:rFonts w:eastAsiaTheme="minorHAnsi"/>
          <w:sz w:val="22"/>
          <w:szCs w:val="22"/>
          <w:shd w:val="clear" w:color="auto" w:fill="FFFFFF"/>
        </w:rPr>
        <w:t xml:space="preserve"> </w:t>
      </w:r>
    </w:p>
    <w:p w14:paraId="12219968" w14:textId="33A902ED" w:rsidR="00A71E5B" w:rsidRPr="00E66AAC" w:rsidRDefault="00E66AAC" w:rsidP="00BA7E46">
      <w:pPr>
        <w:pStyle w:val="ListParagraph"/>
        <w:numPr>
          <w:ilvl w:val="0"/>
          <w:numId w:val="9"/>
        </w:numPr>
        <w:autoSpaceDN w:val="0"/>
        <w:spacing w:after="200" w:line="276" w:lineRule="auto"/>
        <w:ind w:right="0"/>
        <w:rPr>
          <w:sz w:val="22"/>
          <w:szCs w:val="22"/>
        </w:rPr>
      </w:pPr>
      <w:r>
        <w:rPr>
          <w:rFonts w:eastAsiaTheme="minorHAnsi"/>
          <w:sz w:val="22"/>
          <w:szCs w:val="22"/>
          <w:shd w:val="clear" w:color="auto" w:fill="FFFFFF"/>
        </w:rPr>
        <w:t>Send application</w:t>
      </w:r>
      <w:r w:rsidRPr="00E66AAC">
        <w:rPr>
          <w:rFonts w:eastAsiaTheme="minorHAnsi"/>
          <w:sz w:val="22"/>
          <w:szCs w:val="22"/>
          <w:shd w:val="clear" w:color="auto" w:fill="FFFFFF"/>
        </w:rPr>
        <w:t xml:space="preserve"> on or </w:t>
      </w:r>
      <w:r w:rsidR="00180D3E" w:rsidRPr="00E66AAC">
        <w:rPr>
          <w:rFonts w:eastAsiaTheme="minorHAnsi"/>
          <w:sz w:val="22"/>
          <w:szCs w:val="22"/>
          <w:shd w:val="clear" w:color="auto" w:fill="FFFFFF"/>
        </w:rPr>
        <w:t xml:space="preserve">before </w:t>
      </w:r>
      <w:r w:rsidR="00180D3E" w:rsidRPr="00E66AAC">
        <w:rPr>
          <w:rFonts w:eastAsiaTheme="minorHAnsi"/>
          <w:b/>
          <w:bCs/>
          <w:sz w:val="22"/>
          <w:szCs w:val="22"/>
          <w:shd w:val="clear" w:color="auto" w:fill="FFFFFF"/>
        </w:rPr>
        <w:t>1</w:t>
      </w:r>
      <w:r w:rsidR="00A71E5B" w:rsidRPr="00E66AAC">
        <w:rPr>
          <w:rFonts w:eastAsiaTheme="minorHAnsi"/>
          <w:b/>
          <w:bCs/>
          <w:sz w:val="22"/>
          <w:szCs w:val="22"/>
          <w:shd w:val="clear" w:color="auto" w:fill="FFFFFF"/>
        </w:rPr>
        <w:t xml:space="preserve"> </w:t>
      </w:r>
      <w:r w:rsidR="00C745AA" w:rsidRPr="00E66AAC">
        <w:rPr>
          <w:rFonts w:eastAsiaTheme="minorHAnsi"/>
          <w:b/>
          <w:bCs/>
          <w:sz w:val="22"/>
          <w:szCs w:val="22"/>
          <w:shd w:val="clear" w:color="auto" w:fill="FFFFFF"/>
        </w:rPr>
        <w:t>November</w:t>
      </w:r>
      <w:r w:rsidR="00AC2B33" w:rsidRPr="00E66AAC">
        <w:rPr>
          <w:rFonts w:eastAsiaTheme="minorHAnsi"/>
          <w:b/>
          <w:bCs/>
          <w:sz w:val="22"/>
          <w:szCs w:val="22"/>
          <w:shd w:val="clear" w:color="auto" w:fill="FFFFFF"/>
        </w:rPr>
        <w:t xml:space="preserve"> 20</w:t>
      </w:r>
      <w:r w:rsidR="0032488A" w:rsidRPr="00E66AAC">
        <w:rPr>
          <w:rFonts w:eastAsiaTheme="minorHAnsi"/>
          <w:b/>
          <w:bCs/>
          <w:sz w:val="22"/>
          <w:szCs w:val="22"/>
          <w:shd w:val="clear" w:color="auto" w:fill="FFFFFF"/>
        </w:rPr>
        <w:t>20</w:t>
      </w:r>
      <w:r w:rsidR="00AC2B33" w:rsidRPr="00E66AAC">
        <w:rPr>
          <w:rFonts w:eastAsiaTheme="minorHAnsi"/>
          <w:sz w:val="22"/>
          <w:szCs w:val="22"/>
          <w:shd w:val="clear" w:color="auto" w:fill="FFFFFF"/>
        </w:rPr>
        <w:t xml:space="preserve">. Late </w:t>
      </w:r>
      <w:r w:rsidR="00477417" w:rsidRPr="00E66AAC">
        <w:rPr>
          <w:rFonts w:eastAsiaTheme="minorHAnsi"/>
          <w:sz w:val="22"/>
          <w:szCs w:val="22"/>
          <w:shd w:val="clear" w:color="auto" w:fill="FFFFFF"/>
        </w:rPr>
        <w:t xml:space="preserve">or incomplete </w:t>
      </w:r>
      <w:r w:rsidR="00AC2B33" w:rsidRPr="00E66AAC">
        <w:rPr>
          <w:rFonts w:eastAsiaTheme="minorHAnsi"/>
          <w:sz w:val="22"/>
          <w:szCs w:val="22"/>
          <w:shd w:val="clear" w:color="auto" w:fill="FFFFFF"/>
        </w:rPr>
        <w:t>applications will not be accepted</w:t>
      </w:r>
      <w:r w:rsidR="00AC2B33" w:rsidRPr="00E66AAC">
        <w:rPr>
          <w:sz w:val="22"/>
          <w:szCs w:val="22"/>
        </w:rPr>
        <w:t>.</w:t>
      </w:r>
    </w:p>
    <w:p w14:paraId="6AA845E8" w14:textId="6473A456" w:rsidR="00201AFC" w:rsidRPr="00E66AAC" w:rsidRDefault="00A71E5B" w:rsidP="00A71E5B">
      <w:pPr>
        <w:autoSpaceDN w:val="0"/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66AAC">
        <w:rPr>
          <w:rFonts w:ascii="Arial" w:hAnsi="Arial" w:cs="Arial"/>
          <w:color w:val="000000"/>
          <w:shd w:val="clear" w:color="auto" w:fill="FFFFFF"/>
        </w:rPr>
        <w:t xml:space="preserve">Note: </w:t>
      </w:r>
      <w:r w:rsidR="003639CD" w:rsidRPr="00E66AAC">
        <w:rPr>
          <w:rFonts w:ascii="Arial" w:hAnsi="Arial" w:cs="Arial"/>
          <w:color w:val="000000"/>
          <w:shd w:val="clear" w:color="auto" w:fill="FFFFFF"/>
        </w:rPr>
        <w:t>Only shortlisted candidates will be contacted.</w:t>
      </w:r>
      <w:r w:rsidRPr="00E66AAC">
        <w:rPr>
          <w:rFonts w:ascii="Arial" w:hAnsi="Arial" w:cs="Arial"/>
          <w:color w:val="000000"/>
          <w:shd w:val="clear" w:color="auto" w:fill="FFFFFF"/>
        </w:rPr>
        <w:t xml:space="preserve"> Please do not contact us to enquire about the ongoing recruitment process.</w:t>
      </w:r>
    </w:p>
    <w:p w14:paraId="43746E74" w14:textId="64BE319A" w:rsidR="00A44DCF" w:rsidRPr="00E66AAC" w:rsidRDefault="00A44DCF" w:rsidP="00A71E5B">
      <w:pPr>
        <w:autoSpaceDN w:val="0"/>
        <w:spacing w:after="200" w:line="276" w:lineRule="auto"/>
        <w:jc w:val="both"/>
        <w:rPr>
          <w:rFonts w:ascii="Arial" w:hAnsi="Arial" w:cs="Arial"/>
        </w:rPr>
      </w:pPr>
    </w:p>
    <w:p w14:paraId="6F81DC80" w14:textId="77777777" w:rsidR="00A44DCF" w:rsidRPr="00E66AAC" w:rsidRDefault="00A44DCF" w:rsidP="00A71E5B">
      <w:pPr>
        <w:autoSpaceDN w:val="0"/>
        <w:spacing w:after="200" w:line="276" w:lineRule="auto"/>
        <w:jc w:val="both"/>
        <w:rPr>
          <w:rFonts w:ascii="Arial" w:hAnsi="Arial" w:cs="Arial"/>
        </w:rPr>
      </w:pPr>
    </w:p>
    <w:sectPr w:rsidR="00A44DCF" w:rsidRPr="00E66AAC" w:rsidSect="00DF12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4654" w14:textId="77777777" w:rsidR="00900BB2" w:rsidRDefault="00900BB2" w:rsidP="00EA23F3">
      <w:pPr>
        <w:spacing w:after="0" w:line="240" w:lineRule="auto"/>
      </w:pPr>
      <w:r>
        <w:separator/>
      </w:r>
    </w:p>
  </w:endnote>
  <w:endnote w:type="continuationSeparator" w:id="0">
    <w:p w14:paraId="1A25F16C" w14:textId="77777777" w:rsidR="00900BB2" w:rsidRDefault="00900BB2" w:rsidP="00EA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1C65" w14:textId="77777777" w:rsidR="00900BB2" w:rsidRDefault="00900BB2" w:rsidP="00EA23F3">
      <w:pPr>
        <w:spacing w:after="0" w:line="240" w:lineRule="auto"/>
      </w:pPr>
      <w:r>
        <w:separator/>
      </w:r>
    </w:p>
  </w:footnote>
  <w:footnote w:type="continuationSeparator" w:id="0">
    <w:p w14:paraId="31021236" w14:textId="77777777" w:rsidR="00900BB2" w:rsidRDefault="00900BB2" w:rsidP="00EA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00A"/>
    <w:multiLevelType w:val="hybridMultilevel"/>
    <w:tmpl w:val="70306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F5F"/>
    <w:multiLevelType w:val="hybridMultilevel"/>
    <w:tmpl w:val="07CA1B4E"/>
    <w:lvl w:ilvl="0" w:tplc="F3F0FEB4">
      <w:numFmt w:val="bullet"/>
      <w:lvlText w:val="•"/>
      <w:lvlJc w:val="left"/>
      <w:pPr>
        <w:ind w:left="2615" w:hanging="153"/>
      </w:pPr>
      <w:rPr>
        <w:rFonts w:ascii="Arial" w:eastAsia="Arial" w:hAnsi="Arial" w:cs="Arial" w:hint="default"/>
        <w:w w:val="100"/>
        <w:sz w:val="22"/>
        <w:szCs w:val="22"/>
      </w:rPr>
    </w:lvl>
    <w:lvl w:ilvl="1" w:tplc="C502862E">
      <w:numFmt w:val="bullet"/>
      <w:lvlText w:val="•"/>
      <w:lvlJc w:val="left"/>
      <w:pPr>
        <w:ind w:left="3567" w:hanging="153"/>
      </w:pPr>
      <w:rPr>
        <w:rFonts w:hint="default"/>
      </w:rPr>
    </w:lvl>
    <w:lvl w:ilvl="2" w:tplc="0AD26262">
      <w:numFmt w:val="bullet"/>
      <w:lvlText w:val="•"/>
      <w:lvlJc w:val="left"/>
      <w:pPr>
        <w:ind w:left="4513" w:hanging="153"/>
      </w:pPr>
      <w:rPr>
        <w:rFonts w:hint="default"/>
      </w:rPr>
    </w:lvl>
    <w:lvl w:ilvl="3" w:tplc="9E48C2E8">
      <w:numFmt w:val="bullet"/>
      <w:lvlText w:val="•"/>
      <w:lvlJc w:val="left"/>
      <w:pPr>
        <w:ind w:left="5459" w:hanging="153"/>
      </w:pPr>
      <w:rPr>
        <w:rFonts w:hint="default"/>
      </w:rPr>
    </w:lvl>
    <w:lvl w:ilvl="4" w:tplc="B6324978">
      <w:numFmt w:val="bullet"/>
      <w:lvlText w:val="•"/>
      <w:lvlJc w:val="left"/>
      <w:pPr>
        <w:ind w:left="6405" w:hanging="153"/>
      </w:pPr>
      <w:rPr>
        <w:rFonts w:hint="default"/>
      </w:rPr>
    </w:lvl>
    <w:lvl w:ilvl="5" w:tplc="F1E4779A">
      <w:numFmt w:val="bullet"/>
      <w:lvlText w:val="•"/>
      <w:lvlJc w:val="left"/>
      <w:pPr>
        <w:ind w:left="7351" w:hanging="153"/>
      </w:pPr>
      <w:rPr>
        <w:rFonts w:hint="default"/>
      </w:rPr>
    </w:lvl>
    <w:lvl w:ilvl="6" w:tplc="D3A018E4">
      <w:numFmt w:val="bullet"/>
      <w:lvlText w:val="•"/>
      <w:lvlJc w:val="left"/>
      <w:pPr>
        <w:ind w:left="8297" w:hanging="153"/>
      </w:pPr>
      <w:rPr>
        <w:rFonts w:hint="default"/>
      </w:rPr>
    </w:lvl>
    <w:lvl w:ilvl="7" w:tplc="6B60E2CC">
      <w:numFmt w:val="bullet"/>
      <w:lvlText w:val="•"/>
      <w:lvlJc w:val="left"/>
      <w:pPr>
        <w:ind w:left="9243" w:hanging="153"/>
      </w:pPr>
      <w:rPr>
        <w:rFonts w:hint="default"/>
      </w:rPr>
    </w:lvl>
    <w:lvl w:ilvl="8" w:tplc="57AE228E">
      <w:numFmt w:val="bullet"/>
      <w:lvlText w:val="•"/>
      <w:lvlJc w:val="left"/>
      <w:pPr>
        <w:ind w:left="10189" w:hanging="153"/>
      </w:pPr>
      <w:rPr>
        <w:rFonts w:hint="default"/>
      </w:rPr>
    </w:lvl>
  </w:abstractNum>
  <w:abstractNum w:abstractNumId="2" w15:restartNumberingAfterBreak="0">
    <w:nsid w:val="233850C5"/>
    <w:multiLevelType w:val="hybridMultilevel"/>
    <w:tmpl w:val="9376C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F266EA"/>
    <w:multiLevelType w:val="hybridMultilevel"/>
    <w:tmpl w:val="1CA8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70070"/>
    <w:multiLevelType w:val="hybridMultilevel"/>
    <w:tmpl w:val="01F4387C"/>
    <w:lvl w:ilvl="0" w:tplc="293A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04C"/>
    <w:multiLevelType w:val="hybridMultilevel"/>
    <w:tmpl w:val="F8A458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947409"/>
    <w:multiLevelType w:val="hybridMultilevel"/>
    <w:tmpl w:val="8B769E36"/>
    <w:lvl w:ilvl="0" w:tplc="C002B5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71E2"/>
    <w:multiLevelType w:val="hybridMultilevel"/>
    <w:tmpl w:val="540EF120"/>
    <w:lvl w:ilvl="0" w:tplc="FBB4C01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1FB1"/>
    <w:multiLevelType w:val="hybridMultilevel"/>
    <w:tmpl w:val="14C4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A4BB3"/>
    <w:multiLevelType w:val="hybridMultilevel"/>
    <w:tmpl w:val="27D46C98"/>
    <w:lvl w:ilvl="0" w:tplc="79869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67039"/>
    <w:multiLevelType w:val="multilevel"/>
    <w:tmpl w:val="EFF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E7B5D"/>
    <w:multiLevelType w:val="hybridMultilevel"/>
    <w:tmpl w:val="019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4426B"/>
    <w:multiLevelType w:val="hybridMultilevel"/>
    <w:tmpl w:val="94B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66B5"/>
    <w:multiLevelType w:val="hybridMultilevel"/>
    <w:tmpl w:val="BE403C22"/>
    <w:lvl w:ilvl="0" w:tplc="4042AD8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6C442A39"/>
    <w:multiLevelType w:val="hybridMultilevel"/>
    <w:tmpl w:val="ED5099A8"/>
    <w:lvl w:ilvl="0" w:tplc="9EBACC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51245A"/>
    <w:multiLevelType w:val="hybridMultilevel"/>
    <w:tmpl w:val="8B5CC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FE24E3"/>
    <w:multiLevelType w:val="hybridMultilevel"/>
    <w:tmpl w:val="BCBE4156"/>
    <w:lvl w:ilvl="0" w:tplc="F4B44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63730"/>
    <w:multiLevelType w:val="hybridMultilevel"/>
    <w:tmpl w:val="77BA80C8"/>
    <w:lvl w:ilvl="0" w:tplc="184C697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D82AB0"/>
    <w:multiLevelType w:val="hybridMultilevel"/>
    <w:tmpl w:val="B024DD66"/>
    <w:lvl w:ilvl="0" w:tplc="30D82B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4"/>
  </w:num>
  <w:num w:numId="5">
    <w:abstractNumId w:val="17"/>
  </w:num>
  <w:num w:numId="6">
    <w:abstractNumId w:val="10"/>
  </w:num>
  <w:num w:numId="7">
    <w:abstractNumId w:val="12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 w:numId="17">
    <w:abstractNumId w:val="0"/>
  </w:num>
  <w:num w:numId="18">
    <w:abstractNumId w:val="8"/>
  </w:num>
  <w:num w:numId="19">
    <w:abstractNumId w:val="3"/>
  </w:num>
  <w:num w:numId="20">
    <w:abstractNumId w:val="9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84"/>
    <w:rsid w:val="000812E6"/>
    <w:rsid w:val="000D39F3"/>
    <w:rsid w:val="000E3E96"/>
    <w:rsid w:val="00123C94"/>
    <w:rsid w:val="00164C62"/>
    <w:rsid w:val="00180D3E"/>
    <w:rsid w:val="00276942"/>
    <w:rsid w:val="002B271D"/>
    <w:rsid w:val="00300B38"/>
    <w:rsid w:val="00316DFA"/>
    <w:rsid w:val="00322AE3"/>
    <w:rsid w:val="0032488A"/>
    <w:rsid w:val="003528C6"/>
    <w:rsid w:val="00356A01"/>
    <w:rsid w:val="003606C1"/>
    <w:rsid w:val="003639CD"/>
    <w:rsid w:val="003A705D"/>
    <w:rsid w:val="004535BB"/>
    <w:rsid w:val="00464995"/>
    <w:rsid w:val="00476BC2"/>
    <w:rsid w:val="00477417"/>
    <w:rsid w:val="004C1146"/>
    <w:rsid w:val="004C42A1"/>
    <w:rsid w:val="00511FEB"/>
    <w:rsid w:val="005405FD"/>
    <w:rsid w:val="00655D0C"/>
    <w:rsid w:val="0067654C"/>
    <w:rsid w:val="007274B0"/>
    <w:rsid w:val="00741003"/>
    <w:rsid w:val="007524DA"/>
    <w:rsid w:val="007952D6"/>
    <w:rsid w:val="007A6A7C"/>
    <w:rsid w:val="007F486F"/>
    <w:rsid w:val="00830AB6"/>
    <w:rsid w:val="00840ED2"/>
    <w:rsid w:val="008A4CC2"/>
    <w:rsid w:val="008E0584"/>
    <w:rsid w:val="008E7C88"/>
    <w:rsid w:val="008F1323"/>
    <w:rsid w:val="00900BB2"/>
    <w:rsid w:val="009A3C27"/>
    <w:rsid w:val="009A546D"/>
    <w:rsid w:val="009B648D"/>
    <w:rsid w:val="009D4253"/>
    <w:rsid w:val="009E6685"/>
    <w:rsid w:val="009F212E"/>
    <w:rsid w:val="009F332E"/>
    <w:rsid w:val="00A4466D"/>
    <w:rsid w:val="00A44DCF"/>
    <w:rsid w:val="00A478EE"/>
    <w:rsid w:val="00A71E5B"/>
    <w:rsid w:val="00A8418C"/>
    <w:rsid w:val="00A85807"/>
    <w:rsid w:val="00AB61BB"/>
    <w:rsid w:val="00AC2B33"/>
    <w:rsid w:val="00B13C86"/>
    <w:rsid w:val="00B21C62"/>
    <w:rsid w:val="00B62549"/>
    <w:rsid w:val="00BA7E46"/>
    <w:rsid w:val="00BC2DAD"/>
    <w:rsid w:val="00BC6B59"/>
    <w:rsid w:val="00C71BDF"/>
    <w:rsid w:val="00C73345"/>
    <w:rsid w:val="00C745AA"/>
    <w:rsid w:val="00C874EF"/>
    <w:rsid w:val="00CA6503"/>
    <w:rsid w:val="00CD48ED"/>
    <w:rsid w:val="00D60CEB"/>
    <w:rsid w:val="00D640B4"/>
    <w:rsid w:val="00DB05CE"/>
    <w:rsid w:val="00DF1271"/>
    <w:rsid w:val="00E66AAC"/>
    <w:rsid w:val="00E846DE"/>
    <w:rsid w:val="00EA23F3"/>
    <w:rsid w:val="00EF117F"/>
    <w:rsid w:val="00F019A5"/>
    <w:rsid w:val="00F1040F"/>
    <w:rsid w:val="00F80868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25F38"/>
  <w15:chartTrackingRefBased/>
  <w15:docId w15:val="{C8699E16-82F2-4541-A39E-8E7F2041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D4253"/>
    <w:pPr>
      <w:keepNext/>
      <w:keepLines/>
      <w:autoSpaceDE w:val="0"/>
      <w:autoSpaceDN w:val="0"/>
      <w:adjustRightInd w:val="0"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1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7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D4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D4253"/>
    <w:rPr>
      <w:rFonts w:ascii="Arial" w:eastAsia="Arial" w:hAnsi="Arial" w:cs="Arial"/>
    </w:rPr>
  </w:style>
  <w:style w:type="paragraph" w:styleId="ListParagraph">
    <w:name w:val="List Paragraph"/>
    <w:aliases w:val="Bulleted List Paragraph,Recommendation,List Paragraph11"/>
    <w:basedOn w:val="Normal"/>
    <w:link w:val="ListParagraphChar"/>
    <w:uiPriority w:val="34"/>
    <w:qFormat/>
    <w:rsid w:val="009D4253"/>
    <w:pPr>
      <w:numPr>
        <w:numId w:val="1"/>
      </w:numPr>
      <w:spacing w:after="210" w:line="210" w:lineRule="atLeast"/>
      <w:ind w:right="386"/>
      <w:contextualSpacing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ListParagraphChar">
    <w:name w:val="List Paragraph Char"/>
    <w:aliases w:val="Bulleted List Paragraph Char,Recommendation Char,List Paragraph11 Char"/>
    <w:basedOn w:val="DefaultParagraphFont"/>
    <w:link w:val="ListParagraph"/>
    <w:uiPriority w:val="34"/>
    <w:locked/>
    <w:rsid w:val="009D4253"/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D42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table" w:styleId="TableGrid">
    <w:name w:val="Table Grid"/>
    <w:basedOn w:val="TableNormal"/>
    <w:rsid w:val="009D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01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5FD"/>
    <w:rPr>
      <w:color w:val="0000FF"/>
      <w:u w:val="single"/>
    </w:rPr>
  </w:style>
  <w:style w:type="paragraph" w:styleId="Header">
    <w:name w:val="header"/>
    <w:basedOn w:val="Normal"/>
    <w:link w:val="HeaderChar"/>
    <w:rsid w:val="007274B0"/>
    <w:pPr>
      <w:tabs>
        <w:tab w:val="center" w:pos="4153"/>
        <w:tab w:val="right" w:pos="8306"/>
      </w:tabs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7274B0"/>
    <w:rPr>
      <w:rFonts w:ascii="Arial" w:eastAsia="Times New Roman" w:hAnsi="Arial" w:cs="Arial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3345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B21C62"/>
    <w:pPr>
      <w:numPr>
        <w:ilvl w:val="0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color w:val="auto"/>
      <w:spacing w:val="0"/>
      <w:sz w:val="20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B21C62"/>
    <w:rPr>
      <w:rFonts w:ascii="Arial" w:eastAsia="Times New Roman" w:hAnsi="Arial" w:cs="Arial"/>
      <w:sz w:val="20"/>
      <w:szCs w:val="2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C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1C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mubadminhr@iom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35623512F14A61A5E3855AA8AF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5345-A63F-45EE-AFF3-96888CDA16AB}"/>
      </w:docPartPr>
      <w:docPartBody>
        <w:p w:rsidR="003058E4" w:rsidRDefault="00A24AB1" w:rsidP="00A24AB1">
          <w:pPr>
            <w:pStyle w:val="2D35623512F14A61A5E3855AA8AFEC11"/>
          </w:pPr>
          <w:r w:rsidRPr="009D62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B1"/>
    <w:rsid w:val="003058E4"/>
    <w:rsid w:val="0034051C"/>
    <w:rsid w:val="00A24AB1"/>
    <w:rsid w:val="00A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AB1"/>
    <w:rPr>
      <w:color w:val="808080"/>
    </w:rPr>
  </w:style>
  <w:style w:type="paragraph" w:customStyle="1" w:styleId="2D35623512F14A61A5E3855AA8AFEC11">
    <w:name w:val="2D35623512F14A61A5E3855AA8AFEC11"/>
    <w:rsid w:val="00A24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CHIMIDRAVDAN Batbulgan</dc:creator>
  <cp:keywords/>
  <dc:description/>
  <cp:lastModifiedBy>User</cp:lastModifiedBy>
  <cp:revision>2</cp:revision>
  <dcterms:created xsi:type="dcterms:W3CDTF">2020-10-21T01:24:00Z</dcterms:created>
  <dcterms:modified xsi:type="dcterms:W3CDTF">2020-10-21T01:24:00Z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2020-10-07T07:05:59Z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40b803e4-beae-4c2d-b1f2-00000761f520</vt:lpwstr>
  </property>
  <property fmtid="{D5CDD505-2E9C-101B-9397-08002B2CF9AE}" pid="8" name="MSIP_Label_2059aa38-f392-4105-be92-628035578272_ContentBits">
    <vt:lpwstr>0</vt:lpwstr>
  </property>
</Properties>
</file>