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03A9" w14:textId="143F5035"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Titre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0C41AE" w14:paraId="727F31CF" w14:textId="77777777" w:rsidTr="009654F1">
        <w:trPr>
          <w:trHeight w:val="701"/>
        </w:trPr>
        <w:tc>
          <w:tcPr>
            <w:tcW w:w="5949" w:type="dxa"/>
            <w:vAlign w:val="center"/>
          </w:tcPr>
          <w:p w14:paraId="00FB147E" w14:textId="331DF6E3" w:rsidR="004470F1" w:rsidRPr="008E32FE" w:rsidRDefault="004470F1" w:rsidP="004470F1">
            <w:r>
              <w:t xml:space="preserve">RFQ </w:t>
            </w:r>
            <w:r w:rsidRPr="008E32FE">
              <w:t xml:space="preserve">Reference: </w:t>
            </w:r>
            <w:sdt>
              <w:sdtPr>
                <w:rPr>
                  <w:rFonts w:ascii="Calibri" w:hAnsi="Calibri" w:cs="Calibri"/>
                  <w:color w:val="000000"/>
                  <w:shd w:val="clear" w:color="auto" w:fill="FFFFFF"/>
                </w:rPr>
                <w:id w:val="877204737"/>
                <w:placeholder>
                  <w:docPart w:val="9453C78010C6462F8D0AA26814674ACA"/>
                </w:placeholder>
                <w:text/>
              </w:sdtPr>
              <w:sdtEndPr/>
              <w:sdtContent>
                <w:r w:rsidR="003D4087" w:rsidRPr="003D4087">
                  <w:rPr>
                    <w:rFonts w:ascii="Calibri" w:hAnsi="Calibri" w:cs="Calibri"/>
                    <w:color w:val="000000"/>
                    <w:shd w:val="clear" w:color="auto" w:fill="FFFFFF"/>
                  </w:rPr>
                  <w:t>OIM/RBT/RFQ/202</w:t>
                </w:r>
                <w:r w:rsidR="000C41AE">
                  <w:rPr>
                    <w:rFonts w:ascii="Calibri" w:hAnsi="Calibri" w:cs="Calibri"/>
                    <w:color w:val="000000"/>
                    <w:shd w:val="clear" w:color="auto" w:fill="FFFFFF"/>
                  </w:rPr>
                  <w:t>3</w:t>
                </w:r>
                <w:r w:rsidR="003D4087" w:rsidRPr="003D4087">
                  <w:rPr>
                    <w:rFonts w:ascii="Calibri" w:hAnsi="Calibri" w:cs="Calibri"/>
                    <w:color w:val="000000"/>
                    <w:shd w:val="clear" w:color="auto" w:fill="FFFFFF"/>
                  </w:rPr>
                  <w:t>/0</w:t>
                </w:r>
                <w:r w:rsidR="000C41AE">
                  <w:rPr>
                    <w:rFonts w:ascii="Calibri" w:hAnsi="Calibri" w:cs="Calibri"/>
                    <w:color w:val="000000"/>
                    <w:shd w:val="clear" w:color="auto" w:fill="FFFFFF"/>
                  </w:rPr>
                  <w:t>03</w:t>
                </w:r>
              </w:sdtContent>
            </w:sdt>
          </w:p>
        </w:tc>
        <w:tc>
          <w:tcPr>
            <w:tcW w:w="3766" w:type="dxa"/>
            <w:vAlign w:val="center"/>
          </w:tcPr>
          <w:p w14:paraId="64C420E2" w14:textId="3FDE7E3E" w:rsidR="004470F1" w:rsidRPr="000C41AE" w:rsidRDefault="004470F1" w:rsidP="009654F1">
            <w:pPr>
              <w:jc w:val="right"/>
              <w:rPr>
                <w:sz w:val="24"/>
                <w:szCs w:val="24"/>
              </w:rPr>
            </w:pPr>
            <w:r w:rsidRPr="000C41AE">
              <w:rPr>
                <w:sz w:val="24"/>
                <w:szCs w:val="24"/>
              </w:rPr>
              <w:t xml:space="preserve">Date: </w:t>
            </w:r>
            <w:sdt>
              <w:sdtPr>
                <w:rPr>
                  <w:sz w:val="24"/>
                  <w:szCs w:val="24"/>
                </w:rPr>
                <w:id w:val="1787006972"/>
                <w:placeholder>
                  <w:docPart w:val="9D8490ED8D8749F9BC6051246C3847A3"/>
                </w:placeholder>
                <w:date w:fullDate="2023-01-25T00:00:00Z">
                  <w:dateFormat w:val="dd MMMM yyyy"/>
                  <w:lid w:val="en-GB"/>
                  <w:storeMappedDataAs w:val="dateTime"/>
                  <w:calendar w:val="gregorian"/>
                </w:date>
              </w:sdtPr>
              <w:sdtEndPr/>
              <w:sdtContent>
                <w:r w:rsidR="000C41AE">
                  <w:rPr>
                    <w:sz w:val="24"/>
                    <w:szCs w:val="24"/>
                  </w:rPr>
                  <w:t>25 January 2023</w:t>
                </w:r>
              </w:sdtContent>
            </w:sdt>
          </w:p>
        </w:tc>
      </w:tr>
    </w:tbl>
    <w:p w14:paraId="0220EC91" w14:textId="5E0D3D41" w:rsidR="002E1960" w:rsidRPr="007D177E" w:rsidRDefault="00725DC3" w:rsidP="002E1960">
      <w:pPr>
        <w:pStyle w:val="Titre1"/>
        <w:rPr>
          <w:sz w:val="22"/>
          <w:szCs w:val="22"/>
          <w:lang w:val="en-US"/>
        </w:rPr>
      </w:pPr>
      <w:r w:rsidRPr="007D177E">
        <w:rPr>
          <w:rFonts w:asciiTheme="minorHAnsi" w:hAnsiTheme="minorHAnsi" w:cstheme="minorHAnsi"/>
          <w:b/>
          <w:bCs/>
          <w:color w:val="auto"/>
          <w:sz w:val="22"/>
          <w:szCs w:val="22"/>
          <w:lang w:val="en-US"/>
        </w:rPr>
        <w:t>SECTION 1: REQUEST FOR QUOTATION (RFQ)</w:t>
      </w:r>
      <w:r w:rsidR="004D5048" w:rsidRPr="007D177E">
        <w:rPr>
          <w:rFonts w:asciiTheme="minorHAnsi" w:hAnsiTheme="minorHAnsi" w:cstheme="minorHAnsi"/>
          <w:b/>
          <w:bCs/>
          <w:color w:val="auto"/>
          <w:sz w:val="22"/>
          <w:szCs w:val="22"/>
          <w:lang w:val="en-US"/>
        </w:rPr>
        <w:t xml:space="preserve"> for the provision of </w:t>
      </w:r>
      <w:sdt>
        <w:sdtPr>
          <w:rPr>
            <w:rFonts w:eastAsia="MS ??" w:cstheme="minorHAnsi"/>
            <w:b/>
            <w:bCs/>
            <w:color w:val="4472C4" w:themeColor="accent1"/>
            <w:sz w:val="24"/>
            <w:szCs w:val="24"/>
          </w:rPr>
          <w:id w:val="-2009119968"/>
          <w:placeholder>
            <w:docPart w:val="362D7F4810ED4E7C95A5006A4AFC9EC5"/>
          </w:placeholder>
          <w:text/>
        </w:sdtPr>
        <w:sdtEndPr/>
        <w:sdtContent>
          <w:r w:rsidR="005855D4" w:rsidRPr="005855D4">
            <w:rPr>
              <w:rFonts w:eastAsia="MS ??" w:cstheme="minorHAnsi"/>
              <w:b/>
              <w:bCs/>
              <w:color w:val="4472C4" w:themeColor="accent1"/>
              <w:sz w:val="24"/>
              <w:szCs w:val="24"/>
            </w:rPr>
            <w:t>Analysis and integration of the gender dimension in the regional project “Fostering health and protection of migrants in vulnerable situations in Morocco, Tunisia, Libya, Egypt, Yemen and Sudan”</w:t>
          </w:r>
        </w:sdtContent>
      </w:sdt>
    </w:p>
    <w:p w14:paraId="70F6EDE5" w14:textId="5C6394CB" w:rsidR="00152204" w:rsidRDefault="000C41AE"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66F72A3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EndPr/>
        <w:sdtContent>
          <w:r w:rsidR="002C3560" w:rsidRPr="0048490F">
            <w:rPr>
              <w:rStyle w:val="Textedelespacerserv"/>
            </w:rPr>
            <w:t>Click or tap here to enter text.</w:t>
          </w:r>
        </w:sdtContent>
      </w:sdt>
    </w:p>
    <w:p w14:paraId="768824AE" w14:textId="55BC1E44"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EndPr/>
        <w:sdtContent>
          <w:r w:rsidR="002C3560" w:rsidRPr="0048490F">
            <w:rPr>
              <w:rStyle w:val="Textedelespacerserv"/>
            </w:rPr>
            <w:t>Click or tap here to enter text.</w:t>
          </w:r>
        </w:sdtContent>
      </w:sdt>
    </w:p>
    <w:p w14:paraId="38D0A3F1" w14:textId="29658EE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r w:rsidR="00C428BD" w:rsidRPr="00BE2305">
        <w:br w:type="page"/>
      </w:r>
    </w:p>
    <w:p w14:paraId="62AC4090" w14:textId="77777777" w:rsidR="00E43F4E" w:rsidRPr="00725DC3" w:rsidRDefault="00725DC3" w:rsidP="005C70F3">
      <w:pPr>
        <w:pStyle w:val="Titre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Grilledutableau"/>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136EA75D" w:rsidR="0022078F" w:rsidRDefault="000C41AE"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EndPr/>
              <w:sdtContent>
                <w:r w:rsidR="00987FD8" w:rsidRPr="00987FD8">
                  <w:rPr>
                    <w:rFonts w:cstheme="minorHAnsi"/>
                    <w:sz w:val="20"/>
                    <w:szCs w:val="20"/>
                  </w:rPr>
                  <w:t>UTC/GMT +1</w:t>
                </w:r>
              </w:sdtContent>
            </w:sdt>
          </w:p>
          <w:p w14:paraId="638AA06B" w14:textId="77777777" w:rsidR="000A1648" w:rsidRDefault="000A1648" w:rsidP="0022078F">
            <w:pPr>
              <w:rPr>
                <w:rStyle w:val="Lienhypertexte"/>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Lienhypertexte"/>
                  <w:rFonts w:eastAsia="Times New Roman" w:cstheme="minorHAnsi"/>
                  <w:bCs/>
                  <w:sz w:val="20"/>
                  <w:szCs w:val="20"/>
                </w:rPr>
                <w:t>http://www.timeanddate.com/worldclock/</w:t>
              </w:r>
            </w:hyperlink>
            <w:r>
              <w:rPr>
                <w:rStyle w:val="Lienhypertexte"/>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C41AE"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78804AAC" w:rsidR="007D6B30" w:rsidRDefault="000C41AE"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8C34E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C41AE"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C41AE"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27C2E8BA" w14:textId="1E1DCA5E"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color w:val="0000FF"/>
                </w:rPr>
                <w:alias w:val="Insert email address or e-tendering information"/>
                <w:tag w:val="Insert email address or e-tendering information"/>
                <w:id w:val="-557090172"/>
                <w:placeholder>
                  <w:docPart w:val="224FFEBE2F5248F18E8606ACCE9B4DBB"/>
                </w:placeholder>
                <w:text w:multiLine="1"/>
              </w:sdtPr>
              <w:sdtEndPr/>
              <w:sdtContent>
                <w:r w:rsidR="00987FD8" w:rsidRPr="00987FD8">
                  <w:rPr>
                    <w:rFonts w:cstheme="minorHAnsi"/>
                    <w:color w:val="0000FF"/>
                  </w:rPr>
                  <w:t>moroccoprocurement@iom.int</w:t>
                </w:r>
              </w:sdtContent>
            </w:sdt>
          </w:p>
          <w:p w14:paraId="7323808D" w14:textId="4E62BB9E"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FF"/>
                  <w:sz w:val="20"/>
                  <w:szCs w:val="20"/>
                </w:rPr>
                <w:id w:val="173923892"/>
                <w:placeholder>
                  <w:docPart w:val="48DEFCAA37ED4ADE825A3781D72873FA"/>
                </w:placeholder>
                <w:text/>
              </w:sdtPr>
              <w:sdtEndPr/>
              <w:sdtContent>
                <w:r w:rsidR="00987FD8" w:rsidRPr="00987FD8">
                  <w:rPr>
                    <w:rFonts w:eastAsia="Times New Roman" w:cstheme="minorHAnsi"/>
                    <w:color w:val="0000FF"/>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43F7EC59"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FF"/>
                  <w:sz w:val="20"/>
                  <w:szCs w:val="20"/>
                </w:rPr>
                <w:id w:val="1201747227"/>
                <w:placeholder>
                  <w:docPart w:val="76F5A8734C0B49EB841332BF4A45A058"/>
                </w:placeholder>
                <w:text/>
              </w:sdtPr>
              <w:sdtEndPr/>
              <w:sdtContent>
                <w:r w:rsidR="00987FD8" w:rsidRPr="00987FD8">
                  <w:rPr>
                    <w:rFonts w:eastAsia="Times New Roman" w:cstheme="minorHAnsi"/>
                    <w:color w:val="0000FF"/>
                    <w:sz w:val="20"/>
                    <w:szCs w:val="20"/>
                  </w:rPr>
                  <w:t>10 MB</w:t>
                </w:r>
              </w:sdtContent>
            </w:sdt>
          </w:p>
          <w:p w14:paraId="1B0DF060" w14:textId="7ECB7CD4"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MS ??" w:cstheme="minorHAnsi"/>
                  <w:b/>
                  <w:bCs/>
                  <w:color w:val="4472C4" w:themeColor="accent1"/>
                  <w:sz w:val="24"/>
                  <w:szCs w:val="24"/>
                </w:rPr>
                <w:id w:val="-2089918826"/>
                <w:placeholder>
                  <w:docPart w:val="4EA9AE5008C7428CA346C64E6A39E370"/>
                </w:placeholder>
                <w:text/>
              </w:sdtPr>
              <w:sdtEndPr/>
              <w:sdtContent>
                <w:r w:rsidR="002C7020" w:rsidRPr="002C7020">
                  <w:rPr>
                    <w:rFonts w:eastAsia="MS ??" w:cstheme="minorHAnsi"/>
                    <w:b/>
                    <w:bCs/>
                    <w:color w:val="4472C4" w:themeColor="accent1"/>
                    <w:sz w:val="24"/>
                    <w:szCs w:val="24"/>
                  </w:rPr>
                  <w:t>Analysis and integration of the gender dimension in the regional project “Fostering health and protection of migrants in vulnerable situations in Morocco, Tunisia, Libya, Egypt, Yemen and Sudan”</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C41AE"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Lienhypertexte"/>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C41AE" w:rsidP="00A515FC">
            <w:pPr>
              <w:jc w:val="both"/>
              <w:rPr>
                <w:rFonts w:cstheme="minorHAnsi"/>
                <w:sz w:val="20"/>
                <w:szCs w:val="20"/>
              </w:rPr>
            </w:pPr>
            <w:sdt>
              <w:sdtPr>
                <w:rPr>
                  <w:rStyle w:val="lev"/>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lev"/>
                </w:rPr>
              </w:sdtEndPr>
              <w:sdtContent>
                <w:r w:rsidR="004A2013">
                  <w:rPr>
                    <w:rStyle w:val="lev"/>
                    <w:rFonts w:cstheme="minorHAnsi"/>
                    <w:b w:val="0"/>
                    <w:iCs/>
                    <w:sz w:val="20"/>
                    <w:szCs w:val="20"/>
                    <w:shd w:val="clear" w:color="auto" w:fill="FFFFFF" w:themeFill="background1"/>
                  </w:rPr>
                  <w:t>UN</w:t>
                </w:r>
              </w:sdtContent>
            </w:sdt>
            <w:r w:rsidR="00B05B20" w:rsidRPr="00260675">
              <w:rPr>
                <w:rStyle w:val="lev"/>
                <w:rFonts w:cstheme="minorHAnsi"/>
                <w:b w:val="0"/>
                <w:iCs/>
                <w:sz w:val="20"/>
                <w:szCs w:val="20"/>
              </w:rPr>
              <w:t xml:space="preserve"> encourages every prospective Supplier to</w:t>
            </w:r>
            <w:r w:rsidR="00B05B20" w:rsidRPr="00260675">
              <w:rPr>
                <w:rStyle w:val="lev"/>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785902B6"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w:t>
            </w:r>
            <w:proofErr w:type="gramStart"/>
            <w:r w:rsidRPr="00416EF6">
              <w:rPr>
                <w:rFonts w:cstheme="minorHAnsi"/>
                <w:sz w:val="20"/>
                <w:szCs w:val="20"/>
              </w:rPr>
              <w:t xml:space="preserve">in </w:t>
            </w:r>
            <w:r w:rsidR="000C41AE">
              <w:rPr>
                <w:rFonts w:cstheme="minorHAnsi"/>
                <w:color w:val="0000FF"/>
                <w:sz w:val="20"/>
                <w:szCs w:val="20"/>
              </w:rPr>
              <w:t xml:space="preserve"> USD</w:t>
            </w:r>
            <w:proofErr w:type="gramEnd"/>
            <w:r w:rsidR="00226F56">
              <w:rPr>
                <w:rFonts w:cstheme="minorHAnsi"/>
                <w:sz w:val="20"/>
                <w:szCs w:val="20"/>
              </w:rPr>
              <w:tab/>
            </w:r>
          </w:p>
        </w:tc>
      </w:tr>
      <w:tr w:rsidR="00B60750" w:rsidRPr="000578F0" w14:paraId="6BA6E27F" w14:textId="77777777" w:rsidTr="00987FD8">
        <w:tc>
          <w:tcPr>
            <w:tcW w:w="2689" w:type="dxa"/>
            <w:shd w:val="clear" w:color="auto" w:fill="FFC000"/>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shd w:val="clear" w:color="auto" w:fill="FFC000"/>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C41AE"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0C41AE"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color w:val="0000FF"/>
              <w:sz w:val="20"/>
              <w:szCs w:val="20"/>
            </w:rPr>
            <w:id w:val="-1896575131"/>
            <w:placeholder>
              <w:docPart w:val="69087C9261C8466FAED79113FA3A9D16"/>
            </w:placeholder>
            <w:text/>
          </w:sdtPr>
          <w:sdtEndPr/>
          <w:sdtContent>
            <w:tc>
              <w:tcPr>
                <w:tcW w:w="7026" w:type="dxa"/>
              </w:tcPr>
              <w:p w14:paraId="4F14D7C8" w14:textId="0657FD1C" w:rsidR="00B9544A" w:rsidRPr="00260675" w:rsidRDefault="00987FD8" w:rsidP="0022078F">
                <w:pPr>
                  <w:rPr>
                    <w:rFonts w:cstheme="minorHAnsi"/>
                    <w:sz w:val="20"/>
                    <w:szCs w:val="20"/>
                  </w:rPr>
                </w:pPr>
                <w:r w:rsidRPr="00987FD8">
                  <w:rPr>
                    <w:rFonts w:cstheme="minorHAnsi"/>
                    <w:color w:val="0000FF"/>
                    <w:sz w:val="20"/>
                    <w:szCs w:val="20"/>
                  </w:rPr>
                  <w:t>French and/or 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C41AE"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C41AE"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6915E353" w:rsidR="00226F56" w:rsidRPr="00260675" w:rsidRDefault="000C41AE" w:rsidP="00C01848">
            <w:pPr>
              <w:tabs>
                <w:tab w:val="left" w:pos="3718"/>
              </w:tabs>
              <w:jc w:val="both"/>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987FD8">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bCs/>
                  <w:color w:val="0000FF"/>
                  <w:lang w:val="en-US"/>
                </w:rPr>
                <w:alias w:val="Specify"/>
                <w:tag w:val="Specify"/>
                <w:id w:val="1711373644"/>
                <w:placeholder>
                  <w:docPart w:val="B3A8A535513E4483907ECE4C003BF6B5"/>
                </w:placeholder>
                <w:text/>
              </w:sdtPr>
              <w:sdtEndPr/>
              <w:sdtContent>
                <w:r w:rsidR="00C01848" w:rsidRPr="00C01848">
                  <w:rPr>
                    <w:rFonts w:cstheme="minorHAnsi"/>
                    <w:bCs/>
                    <w:color w:val="0000FF"/>
                    <w:lang w:val="en-US"/>
                  </w:rPr>
                  <w: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47DC0CAE" w:rsidR="00226F56" w:rsidRPr="00260675" w:rsidRDefault="00C266DD" w:rsidP="0022078F">
            <w:pPr>
              <w:rPr>
                <w:rFonts w:cstheme="minorHAnsi"/>
                <w:sz w:val="20"/>
                <w:szCs w:val="20"/>
              </w:rPr>
            </w:pPr>
            <w:r w:rsidRPr="00260675">
              <w:rPr>
                <w:rFonts w:cstheme="minorHAnsi"/>
                <w:sz w:val="20"/>
                <w:szCs w:val="20"/>
              </w:rPr>
              <w:t xml:space="preserve">Quotations shall remain </w:t>
            </w:r>
            <w:r w:rsidRPr="00DD745A">
              <w:rPr>
                <w:rFonts w:cstheme="minorHAnsi"/>
                <w:sz w:val="20"/>
                <w:szCs w:val="20"/>
              </w:rPr>
              <w:t xml:space="preserve">valid for </w:t>
            </w:r>
            <w:r w:rsidR="00DD745A">
              <w:rPr>
                <w:rFonts w:cstheme="minorHAnsi"/>
                <w:sz w:val="20"/>
                <w:szCs w:val="20"/>
              </w:rPr>
              <w:t>60</w:t>
            </w:r>
            <w:r w:rsidR="009C3A76" w:rsidRPr="00DD745A">
              <w:rPr>
                <w:rFonts w:cstheme="minorHAnsi"/>
                <w:sz w:val="20"/>
                <w:szCs w:val="20"/>
              </w:rPr>
              <w:t xml:space="preserve"> </w:t>
            </w:r>
            <w:r w:rsidR="00AC1043" w:rsidRPr="00DD745A">
              <w:rPr>
                <w:rFonts w:cstheme="minorHAnsi"/>
                <w:sz w:val="20"/>
                <w:szCs w:val="20"/>
              </w:rPr>
              <w:t xml:space="preserve">days </w:t>
            </w:r>
            <w:r w:rsidR="009C3A76" w:rsidRPr="00DD745A">
              <w:rPr>
                <w:rFonts w:cstheme="minorHAnsi"/>
                <w:sz w:val="20"/>
                <w:szCs w:val="20"/>
              </w:rPr>
              <w:t xml:space="preserve">from the </w:t>
            </w:r>
            <w:r w:rsidR="00ED2DEB" w:rsidRPr="00DD745A">
              <w:rPr>
                <w:rFonts w:cstheme="minorHAnsi"/>
                <w:sz w:val="20"/>
                <w:szCs w:val="20"/>
              </w:rPr>
              <w:t>d</w:t>
            </w:r>
            <w:r w:rsidR="009C3A76" w:rsidRPr="00DD745A">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77777777" w:rsidR="00487B57" w:rsidRPr="00260675" w:rsidRDefault="000C41AE"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Not permitted</w:t>
            </w:r>
          </w:p>
          <w:p w14:paraId="5272A757" w14:textId="07BEC4D1" w:rsidR="00487B57" w:rsidRPr="00260675" w:rsidRDefault="000C41AE" w:rsidP="00C01848">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C01848">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eastAsiaTheme="minorEastAsia" w:cstheme="minorHAnsi"/>
                  <w:color w:val="0000FF"/>
                  <w:sz w:val="20"/>
                  <w:szCs w:val="20"/>
                  <w:lang w:val="en-US"/>
                </w:rPr>
                <w:id w:val="1476267489"/>
                <w:placeholder>
                  <w:docPart w:val="E79C5F419C574CD9877F88A476BD115F"/>
                </w:placeholder>
                <w:text w:multiLine="1"/>
              </w:sdtPr>
              <w:sdtEndP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4B7C7ABF" w:rsidR="002562B1" w:rsidRPr="00260675" w:rsidRDefault="000C41AE"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6609A9">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C41AE"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04AA8292" w:rsidR="00B9544A" w:rsidRPr="00260675" w:rsidRDefault="002609ED" w:rsidP="0022078F">
            <w:pPr>
              <w:rPr>
                <w:rFonts w:cstheme="minorHAnsi"/>
                <w:sz w:val="20"/>
                <w:szCs w:val="20"/>
              </w:rPr>
            </w:pPr>
            <w:r w:rsidRPr="00260675">
              <w:rPr>
                <w:rFonts w:cstheme="minorHAnsi"/>
                <w:sz w:val="20"/>
                <w:szCs w:val="20"/>
              </w:rPr>
              <w:t xml:space="preserve">Focal Person: </w:t>
            </w:r>
            <w:sdt>
              <w:sdtPr>
                <w:rPr>
                  <w:color w:val="0000FF"/>
                  <w:sz w:val="20"/>
                  <w:szCs w:val="20"/>
                  <w:lang w:val="en-US"/>
                </w:rPr>
                <w:alias w:val="Name and contact details"/>
                <w:tag w:val="Name and contact details"/>
                <w:id w:val="-1887631339"/>
                <w:placeholder>
                  <w:docPart w:val="2E3C22FB9BEA402E9F942B93F8028D12"/>
                </w:placeholder>
                <w:text/>
              </w:sdtPr>
              <w:sdtEndPr/>
              <w:sdtContent>
                <w:r w:rsidR="00C01848" w:rsidRPr="003D4087">
                  <w:rPr>
                    <w:color w:val="0000FF"/>
                    <w:sz w:val="20"/>
                    <w:szCs w:val="20"/>
                    <w:lang w:val="en-US"/>
                  </w:rPr>
                  <w:t>MAHA BARGACH</w:t>
                </w:r>
              </w:sdtContent>
            </w:sdt>
          </w:p>
          <w:p w14:paraId="6C4ABD9E" w14:textId="3E9DE5AA" w:rsidR="002609ED" w:rsidRPr="00260675" w:rsidRDefault="002609ED" w:rsidP="0022078F">
            <w:pPr>
              <w:rPr>
                <w:rFonts w:cstheme="minorHAnsi"/>
                <w:sz w:val="20"/>
                <w:szCs w:val="20"/>
              </w:rPr>
            </w:pPr>
            <w:r w:rsidRPr="00260675">
              <w:rPr>
                <w:rFonts w:cstheme="minorHAnsi"/>
                <w:sz w:val="20"/>
                <w:szCs w:val="20"/>
              </w:rPr>
              <w:t xml:space="preserve">E-mail address: </w:t>
            </w:r>
            <w:sdt>
              <w:sdtPr>
                <w:rPr>
                  <w:color w:val="0000FF"/>
                  <w:sz w:val="20"/>
                  <w:szCs w:val="20"/>
                </w:rPr>
                <w:id w:val="-1176267815"/>
                <w:placeholder>
                  <w:docPart w:val="CB2A729D24634296A1A686C2973B7B33"/>
                </w:placeholder>
                <w:text/>
              </w:sdtPr>
              <w:sdtEndPr/>
              <w:sdtContent>
                <w:r w:rsidR="00C01848" w:rsidRPr="00C01848">
                  <w:rPr>
                    <w:color w:val="0000FF"/>
                    <w:sz w:val="20"/>
                    <w:szCs w:val="20"/>
                  </w:rPr>
                  <w:t>mbargach@iom.int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097099C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color w:val="0000FF"/>
                  <w:sz w:val="20"/>
                  <w:szCs w:val="20"/>
                </w:rPr>
                <w:id w:val="1297792920"/>
                <w:placeholder>
                  <w:docPart w:val="942C76032EBA4064B35C21CD29B21531"/>
                </w:placeholder>
                <w:text/>
              </w:sdtPr>
              <w:sdtEndPr/>
              <w:sdtContent>
                <w:r w:rsidR="007F5C7C" w:rsidRPr="007F5C7C">
                  <w:rPr>
                    <w:rFonts w:cstheme="minorHAnsi"/>
                    <w:color w:val="0000FF"/>
                    <w:sz w:val="20"/>
                    <w:szCs w:val="20"/>
                  </w:rPr>
                  <w:t>10</w:t>
                </w:r>
              </w:sdtContent>
            </w:sdt>
            <w:r w:rsidR="002609ED" w:rsidRPr="007F5C7C">
              <w:rPr>
                <w:rFonts w:cstheme="minorHAnsi"/>
                <w:color w:val="0000FF"/>
                <w:sz w:val="20"/>
                <w:szCs w:val="20"/>
              </w:rPr>
              <w:t xml:space="preserve"> days </w:t>
            </w:r>
            <w:r w:rsidR="002609ED" w:rsidRPr="00260675">
              <w:rPr>
                <w:rFonts w:cstheme="minorHAnsi"/>
                <w:sz w:val="20"/>
                <w:szCs w:val="20"/>
              </w:rPr>
              <w:t xml:space="preserve">before the submission deadline. </w:t>
            </w:r>
            <w:r w:rsidR="00022F87" w:rsidRPr="00260675">
              <w:rPr>
                <w:rFonts w:cstheme="minorHAnsi"/>
                <w:sz w:val="20"/>
                <w:szCs w:val="20"/>
              </w:rPr>
              <w:t xml:space="preserve">Responses to request for clarification will be communicated </w:t>
            </w:r>
            <w:sdt>
              <w:sdtPr>
                <w:rPr>
                  <w:color w:val="0000FF"/>
                  <w:sz w:val="20"/>
                  <w:szCs w:val="20"/>
                </w:rPr>
                <w:alias w:val="Insert method"/>
                <w:tag w:val="Insert method"/>
                <w:id w:val="-344174754"/>
                <w:placeholder>
                  <w:docPart w:val="C846F92DF0724F96963ACFD5623F8896"/>
                </w:placeholder>
                <w:text/>
              </w:sdtPr>
              <w:sdtEndPr/>
              <w:sdtContent>
                <w:r w:rsidR="001C4E56" w:rsidRPr="001C4E56">
                  <w:rPr>
                    <w:color w:val="0000FF"/>
                    <w:sz w:val="20"/>
                    <w:szCs w:val="20"/>
                  </w:rPr>
                  <w:t>mbargach@iom.int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color w:val="0000FF"/>
                  <w:sz w:val="20"/>
                  <w:szCs w:val="20"/>
                </w:rPr>
                <w:id w:val="-879323590"/>
                <w:placeholder>
                  <w:docPart w:val="C063C88916EE4B45AFC259266D2ACE49"/>
                </w:placeholder>
                <w:date w:fullDate="2023-02-01T00:00:00Z">
                  <w:dateFormat w:val="dd MMMM yyyy"/>
                  <w:lid w:val="en-GB"/>
                  <w:storeMappedDataAs w:val="dateTime"/>
                  <w:calendar w:val="gregorian"/>
                </w:date>
              </w:sdtPr>
              <w:sdtEndPr/>
              <w:sdtContent>
                <w:r w:rsidR="00DD745A">
                  <w:rPr>
                    <w:rFonts w:cstheme="minorHAnsi"/>
                    <w:color w:val="0000FF"/>
                    <w:sz w:val="20"/>
                    <w:szCs w:val="20"/>
                  </w:rPr>
                  <w:t>01 February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6041E13B" w:rsidR="00D421C6" w:rsidRPr="00D7211D" w:rsidRDefault="000C41AE"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1C4E56">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C41AE"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77777777" w:rsidR="001D2ACD" w:rsidRPr="000578F0" w:rsidRDefault="000C41AE" w:rsidP="0022078F">
            <w:sdt>
              <w:sdtPr>
                <w:id w:val="1290009550"/>
                <w14:checkbox>
                  <w14:checked w14:val="0"/>
                  <w14:checkedState w14:val="2612" w14:font="MS Gothic"/>
                  <w14:uncheckedState w14:val="2610" w14:font="MS Gothic"/>
                </w14:checkbox>
              </w:sdtPr>
              <w:sdtEndPr/>
              <w:sdtContent>
                <w:r w:rsidR="00C939DC" w:rsidRPr="000578F0">
                  <w:rPr>
                    <w:rFonts w:ascii="MS Gothic" w:eastAsia="MS Gothic" w:hAnsi="MS Gothic"/>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C41AE"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C41AE"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C41AE"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C41AE"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C41AE"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1C4E56">
        <w:tc>
          <w:tcPr>
            <w:tcW w:w="2689" w:type="dxa"/>
            <w:shd w:val="clear" w:color="auto" w:fill="FFC000"/>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shd w:val="clear" w:color="auto" w:fill="FFC000"/>
          </w:tcPr>
          <w:p w14:paraId="64096B65" w14:textId="77777777" w:rsidR="00052F19" w:rsidRPr="00260675" w:rsidRDefault="000C41AE"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showingPlcHdr/>
                <w:text/>
              </w:sdtPr>
              <w:sdtEndPr/>
              <w:sdtContent>
                <w:r w:rsidR="002A3496" w:rsidRPr="00260675">
                  <w:rPr>
                    <w:rStyle w:val="Textedelespacerserv"/>
                    <w:sz w:val="20"/>
                    <w:szCs w:val="20"/>
                  </w:rPr>
                  <w:t>Click or tap here to enter text.</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color w:val="0000FF"/>
            </w:rPr>
            <w:id w:val="58905693"/>
            <w:placeholder>
              <w:docPart w:val="F6099A819FDD4C889F4A584DF5403778"/>
            </w:placeholder>
            <w:date w:fullDate="2023-02-10T00:00:00Z">
              <w:dateFormat w:val="dd MMMM yyyy"/>
              <w:lid w:val="en-GB"/>
              <w:storeMappedDataAs w:val="dateTime"/>
              <w:calendar w:val="gregorian"/>
            </w:date>
          </w:sdtPr>
          <w:sdtEndPr/>
          <w:sdtContent>
            <w:tc>
              <w:tcPr>
                <w:tcW w:w="7026" w:type="dxa"/>
              </w:tcPr>
              <w:p w14:paraId="6358D8DA" w14:textId="542A616B" w:rsidR="00E6576F" w:rsidRPr="000578F0" w:rsidRDefault="004D4EBA" w:rsidP="00C939DC">
                <w:pPr>
                  <w:rPr>
                    <w:rFonts w:cstheme="minorHAnsi"/>
                  </w:rPr>
                </w:pPr>
                <w:r>
                  <w:rPr>
                    <w:rFonts w:cstheme="minorHAnsi"/>
                    <w:color w:val="0000FF"/>
                  </w:rPr>
                  <w:t>10 February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Lienhypertexte"/>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2B0F4601" w14:textId="40900967" w:rsidR="004E2B5A" w:rsidRPr="000C41AE" w:rsidRDefault="000C41AE" w:rsidP="000C41AE">
      <w:r>
        <w:t xml:space="preserve">                                                              </w:t>
      </w:r>
      <w:r w:rsidR="00725DC3" w:rsidRPr="00725DC3">
        <w:rPr>
          <w:rFonts w:cstheme="minorHAnsi"/>
          <w:b/>
          <w:sz w:val="24"/>
          <w:szCs w:val="24"/>
        </w:rPr>
        <w:t>ANNEX 1: SCHEDULE OF REQUIREMENTS</w:t>
      </w:r>
    </w:p>
    <w:p w14:paraId="188EE811" w14:textId="77777777" w:rsidR="00BF597E" w:rsidRPr="00082A63" w:rsidRDefault="00BF597E" w:rsidP="00BF597E">
      <w:pPr>
        <w:spacing w:line="240" w:lineRule="auto"/>
        <w:jc w:val="center"/>
        <w:rPr>
          <w:rFonts w:eastAsia="MS ??" w:cstheme="minorHAnsi"/>
          <w:b/>
          <w:bCs/>
          <w:color w:val="2F5496" w:themeColor="accent1" w:themeShade="BF"/>
          <w:sz w:val="20"/>
          <w:szCs w:val="20"/>
        </w:rPr>
      </w:pPr>
      <w:r w:rsidRPr="00082A63">
        <w:rPr>
          <w:rFonts w:eastAsia="MS ??" w:cstheme="minorHAnsi"/>
          <w:b/>
          <w:bCs/>
          <w:sz w:val="20"/>
          <w:szCs w:val="20"/>
        </w:rPr>
        <w:t>TERMES OF REFERENCE</w:t>
      </w:r>
    </w:p>
    <w:p w14:paraId="3D699F41" w14:textId="77777777" w:rsidR="00BF597E" w:rsidRPr="00082A63" w:rsidRDefault="00BF597E" w:rsidP="00BF597E">
      <w:pPr>
        <w:spacing w:line="240" w:lineRule="auto"/>
        <w:jc w:val="center"/>
        <w:rPr>
          <w:rFonts w:eastAsia="MS ??" w:cstheme="minorHAnsi"/>
          <w:b/>
          <w:bCs/>
          <w:color w:val="2F5496" w:themeColor="accent1" w:themeShade="BF"/>
          <w:sz w:val="20"/>
          <w:szCs w:val="20"/>
        </w:rPr>
      </w:pPr>
      <w:r w:rsidRPr="00082A63">
        <w:rPr>
          <w:rFonts w:eastAsia="MS ??" w:cstheme="minorHAnsi"/>
          <w:b/>
          <w:bCs/>
          <w:color w:val="2F5496" w:themeColor="accent1" w:themeShade="BF"/>
          <w:sz w:val="20"/>
          <w:szCs w:val="20"/>
        </w:rPr>
        <w:t>Call for proposal</w:t>
      </w:r>
    </w:p>
    <w:p w14:paraId="180F5A9B" w14:textId="77777777" w:rsidR="00BF597E" w:rsidRPr="00AE13BC" w:rsidRDefault="00BF597E" w:rsidP="00BF597E">
      <w:pPr>
        <w:spacing w:line="240" w:lineRule="auto"/>
        <w:jc w:val="center"/>
        <w:rPr>
          <w:rFonts w:eastAsia="MS ??" w:cstheme="minorHAnsi"/>
          <w:b/>
          <w:bCs/>
          <w:color w:val="4472C4" w:themeColor="accent1"/>
          <w:sz w:val="20"/>
          <w:szCs w:val="20"/>
        </w:rPr>
      </w:pPr>
    </w:p>
    <w:p w14:paraId="2013A58E" w14:textId="77777777" w:rsidR="00BF597E" w:rsidRPr="00AE13BC" w:rsidRDefault="00BF597E" w:rsidP="00BF597E">
      <w:pPr>
        <w:spacing w:line="240" w:lineRule="auto"/>
        <w:jc w:val="center"/>
        <w:rPr>
          <w:rFonts w:eastAsia="MS ??" w:cstheme="minorHAnsi"/>
          <w:b/>
          <w:bCs/>
          <w:color w:val="4472C4" w:themeColor="accent1"/>
          <w:sz w:val="20"/>
          <w:szCs w:val="20"/>
        </w:rPr>
      </w:pPr>
      <w:r w:rsidRPr="00AE13BC">
        <w:rPr>
          <w:rFonts w:eastAsia="MS ??" w:cstheme="minorHAnsi"/>
          <w:b/>
          <w:bCs/>
          <w:color w:val="4472C4" w:themeColor="accent1"/>
          <w:sz w:val="20"/>
          <w:szCs w:val="20"/>
        </w:rPr>
        <w:t xml:space="preserve">Analysis and integration of the gender dimension in the regional project </w:t>
      </w:r>
      <w:r w:rsidRPr="00AE13BC">
        <w:rPr>
          <w:rFonts w:cstheme="minorHAnsi"/>
          <w:b/>
          <w:bCs/>
          <w:color w:val="4472C4" w:themeColor="accent1"/>
          <w:sz w:val="20"/>
          <w:szCs w:val="20"/>
        </w:rPr>
        <w:t>“Fostering health and protection of migrants in vulnerable situations in Morocco, Tunisia, Libya, Egypt, Yemen and Sudan</w:t>
      </w:r>
      <w:r>
        <w:rPr>
          <w:rFonts w:eastAsia="MS ??" w:cstheme="minorHAnsi"/>
          <w:b/>
          <w:bCs/>
          <w:color w:val="4472C4" w:themeColor="accent1"/>
          <w:sz w:val="20"/>
          <w:szCs w:val="20"/>
        </w:rPr>
        <w:t>”</w:t>
      </w:r>
    </w:p>
    <w:p w14:paraId="2CC309BC" w14:textId="77777777" w:rsidR="00BF597E" w:rsidRPr="00082A63" w:rsidRDefault="00BF597E" w:rsidP="00BF597E">
      <w:pPr>
        <w:spacing w:line="240" w:lineRule="auto"/>
        <w:jc w:val="center"/>
        <w:rPr>
          <w:rFonts w:cstheme="minorHAnsi"/>
          <w:sz w:val="20"/>
          <w:szCs w:val="20"/>
        </w:rPr>
      </w:pPr>
      <w:r w:rsidRPr="00082A63">
        <w:rPr>
          <w:rFonts w:cstheme="minorHAnsi"/>
          <w:noProof/>
          <w:sz w:val="20"/>
          <w:szCs w:val="20"/>
          <w:lang w:eastAsia="fr-FR"/>
        </w:rPr>
        <w:drawing>
          <wp:inline distT="0" distB="0" distL="0" distR="0" wp14:anchorId="218483BE" wp14:editId="73BED99A">
            <wp:extent cx="2714625" cy="2476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t="54814" b="12500"/>
                    <a:stretch>
                      <a:fillRect/>
                    </a:stretch>
                  </pic:blipFill>
                  <pic:spPr bwMode="auto">
                    <a:xfrm>
                      <a:off x="0" y="0"/>
                      <a:ext cx="2714625" cy="247650"/>
                    </a:xfrm>
                    <a:prstGeom prst="rect">
                      <a:avLst/>
                    </a:prstGeom>
                    <a:noFill/>
                    <a:ln>
                      <a:noFill/>
                    </a:ln>
                  </pic:spPr>
                </pic:pic>
              </a:graphicData>
            </a:graphic>
          </wp:inline>
        </w:drawing>
      </w:r>
    </w:p>
    <w:p w14:paraId="51594045" w14:textId="63F5DB55" w:rsidR="00BF597E" w:rsidRPr="00082A63" w:rsidRDefault="004D4EBA" w:rsidP="00BF597E">
      <w:pPr>
        <w:spacing w:line="240" w:lineRule="auto"/>
        <w:jc w:val="center"/>
        <w:rPr>
          <w:rFonts w:cstheme="minorHAnsi"/>
          <w:color w:val="FF0000"/>
          <w:sz w:val="20"/>
          <w:szCs w:val="20"/>
        </w:rPr>
      </w:pPr>
      <w:r>
        <w:rPr>
          <w:rFonts w:cstheme="minorHAnsi"/>
          <w:color w:val="FF0000"/>
          <w:sz w:val="20"/>
          <w:szCs w:val="20"/>
        </w:rPr>
        <w:t>January</w:t>
      </w:r>
      <w:r w:rsidR="00BF597E" w:rsidRPr="00082A63">
        <w:rPr>
          <w:rFonts w:cstheme="minorHAnsi"/>
          <w:color w:val="FF0000"/>
          <w:sz w:val="20"/>
          <w:szCs w:val="20"/>
        </w:rPr>
        <w:t xml:space="preserve"> 202</w:t>
      </w:r>
      <w:r>
        <w:rPr>
          <w:rFonts w:cstheme="minorHAnsi"/>
          <w:color w:val="FF0000"/>
          <w:sz w:val="20"/>
          <w:szCs w:val="20"/>
        </w:rPr>
        <w:t>3</w:t>
      </w:r>
      <w:r w:rsidR="00BF597E" w:rsidRPr="00082A63">
        <w:rPr>
          <w:rFonts w:cstheme="minorHAnsi"/>
          <w:color w:val="FF0000"/>
          <w:sz w:val="20"/>
          <w:szCs w:val="20"/>
        </w:rPr>
        <w:t xml:space="preserve"> –</w:t>
      </w:r>
      <w:r>
        <w:rPr>
          <w:rFonts w:cstheme="minorHAnsi"/>
          <w:color w:val="FF0000"/>
          <w:sz w:val="20"/>
          <w:szCs w:val="20"/>
        </w:rPr>
        <w:t>April</w:t>
      </w:r>
      <w:r w:rsidR="00BF597E" w:rsidRPr="00082A63">
        <w:rPr>
          <w:rFonts w:cstheme="minorHAnsi"/>
          <w:color w:val="FF0000"/>
          <w:sz w:val="20"/>
          <w:szCs w:val="20"/>
        </w:rPr>
        <w:t xml:space="preserve"> 2023</w:t>
      </w:r>
    </w:p>
    <w:p w14:paraId="68038223" w14:textId="77777777" w:rsidR="00BF597E" w:rsidRPr="00082A63" w:rsidRDefault="00BF597E" w:rsidP="00BF597E">
      <w:pPr>
        <w:spacing w:line="240" w:lineRule="auto"/>
        <w:jc w:val="both"/>
        <w:rPr>
          <w:rFonts w:eastAsia="MS ??" w:cstheme="minorHAnsi"/>
          <w:b/>
          <w:bCs/>
          <w:color w:val="FF0000"/>
          <w:sz w:val="20"/>
          <w:szCs w:val="20"/>
        </w:rPr>
      </w:pPr>
      <w:r w:rsidRPr="00082A63">
        <w:rPr>
          <w:rFonts w:eastAsia="MS ??" w:cstheme="minorHAnsi"/>
          <w:b/>
          <w:bCs/>
          <w:color w:val="FF0000"/>
          <w:sz w:val="20"/>
          <w:szCs w:val="20"/>
        </w:rPr>
        <w:t xml:space="preserve">  </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234"/>
      </w:tblGrid>
      <w:tr w:rsidR="00BF597E" w:rsidRPr="00082A63" w14:paraId="3D15124C" w14:textId="77777777" w:rsidTr="009B1931">
        <w:trPr>
          <w:trHeight w:val="497"/>
        </w:trPr>
        <w:tc>
          <w:tcPr>
            <w:tcW w:w="1212" w:type="pct"/>
            <w:shd w:val="clear" w:color="auto" w:fill="auto"/>
            <w:vAlign w:val="center"/>
          </w:tcPr>
          <w:p w14:paraId="69A46835" w14:textId="77777777" w:rsidR="00BF597E" w:rsidRPr="00082A63" w:rsidRDefault="00BF597E" w:rsidP="009B1931">
            <w:pPr>
              <w:pStyle w:val="Corpsdetexte"/>
              <w:spacing w:after="0"/>
              <w:jc w:val="both"/>
              <w:rPr>
                <w:rFonts w:cstheme="minorHAnsi"/>
                <w:b/>
                <w:bCs/>
                <w:sz w:val="20"/>
                <w:szCs w:val="20"/>
                <w:lang w:val="fr-FR"/>
              </w:rPr>
            </w:pPr>
            <w:proofErr w:type="spellStart"/>
            <w:r w:rsidRPr="00082A63">
              <w:rPr>
                <w:rFonts w:cstheme="minorHAnsi"/>
                <w:b/>
                <w:bCs/>
                <w:sz w:val="20"/>
                <w:szCs w:val="20"/>
                <w:lang w:val="fr-FR"/>
              </w:rPr>
              <w:t>Title</w:t>
            </w:r>
            <w:proofErr w:type="spellEnd"/>
            <w:r w:rsidRPr="00082A63">
              <w:rPr>
                <w:rFonts w:cstheme="minorHAnsi"/>
                <w:b/>
                <w:bCs/>
                <w:sz w:val="20"/>
                <w:szCs w:val="20"/>
                <w:lang w:val="fr-FR"/>
              </w:rPr>
              <w:t xml:space="preserve"> of </w:t>
            </w:r>
            <w:proofErr w:type="spellStart"/>
            <w:r w:rsidRPr="00082A63">
              <w:rPr>
                <w:rFonts w:cstheme="minorHAnsi"/>
                <w:b/>
                <w:bCs/>
                <w:sz w:val="20"/>
                <w:szCs w:val="20"/>
                <w:lang w:val="fr-FR"/>
              </w:rPr>
              <w:t>activity</w:t>
            </w:r>
            <w:proofErr w:type="spellEnd"/>
            <w:r w:rsidRPr="00082A63">
              <w:rPr>
                <w:rFonts w:cstheme="minorHAnsi"/>
                <w:b/>
                <w:bCs/>
                <w:sz w:val="20"/>
                <w:szCs w:val="20"/>
                <w:lang w:val="fr-FR"/>
              </w:rPr>
              <w:t xml:space="preserve"> </w:t>
            </w:r>
          </w:p>
        </w:tc>
        <w:tc>
          <w:tcPr>
            <w:tcW w:w="3788" w:type="pct"/>
            <w:shd w:val="clear" w:color="auto" w:fill="auto"/>
            <w:vAlign w:val="center"/>
          </w:tcPr>
          <w:p w14:paraId="633E9DE1" w14:textId="77777777" w:rsidR="00BF597E" w:rsidRPr="00082A63" w:rsidRDefault="00BF597E" w:rsidP="009B1931">
            <w:pPr>
              <w:pStyle w:val="Corpsdetexte"/>
              <w:spacing w:after="0"/>
              <w:jc w:val="both"/>
              <w:rPr>
                <w:rFonts w:eastAsiaTheme="minorEastAsia" w:cstheme="minorHAnsi"/>
                <w:sz w:val="20"/>
                <w:szCs w:val="20"/>
                <w:lang w:val="en-US"/>
              </w:rPr>
            </w:pPr>
          </w:p>
          <w:p w14:paraId="743BBEC4" w14:textId="77777777" w:rsidR="00BF597E" w:rsidRPr="00AE13BC" w:rsidRDefault="00BF597E" w:rsidP="009B1931">
            <w:pPr>
              <w:spacing w:line="240" w:lineRule="auto"/>
              <w:jc w:val="both"/>
              <w:rPr>
                <w:rFonts w:cstheme="minorHAnsi"/>
                <w:sz w:val="20"/>
                <w:szCs w:val="20"/>
              </w:rPr>
            </w:pPr>
            <w:r w:rsidRPr="00AE13BC">
              <w:rPr>
                <w:rFonts w:cstheme="minorHAnsi"/>
                <w:sz w:val="20"/>
                <w:szCs w:val="20"/>
              </w:rPr>
              <w:t>Analysis and integration of the gender dimension in the regional project " Fostering health and protection of migrants in vulnerable situations in Morocco, Tunisia, Libya, Egypt, Yemen and Sudan”</w:t>
            </w:r>
          </w:p>
          <w:p w14:paraId="331252F9" w14:textId="77777777" w:rsidR="00BF597E" w:rsidRPr="00082A63" w:rsidRDefault="00BF597E" w:rsidP="009B1931">
            <w:pPr>
              <w:spacing w:line="240" w:lineRule="auto"/>
              <w:jc w:val="both"/>
              <w:rPr>
                <w:rFonts w:cstheme="minorHAnsi"/>
                <w:sz w:val="20"/>
                <w:szCs w:val="20"/>
              </w:rPr>
            </w:pPr>
          </w:p>
          <w:p w14:paraId="6105F857" w14:textId="77777777" w:rsidR="00BF597E" w:rsidRPr="00082A63" w:rsidRDefault="00BF597E" w:rsidP="009B1931">
            <w:pPr>
              <w:pStyle w:val="Corpsdetexte"/>
              <w:spacing w:after="0"/>
              <w:jc w:val="both"/>
              <w:rPr>
                <w:rFonts w:eastAsiaTheme="minorEastAsia" w:cstheme="minorHAnsi"/>
                <w:sz w:val="20"/>
                <w:szCs w:val="20"/>
                <w:lang w:val="en-US"/>
              </w:rPr>
            </w:pPr>
          </w:p>
        </w:tc>
      </w:tr>
      <w:tr w:rsidR="00BF597E" w:rsidRPr="00082A63" w14:paraId="70E8C2D1" w14:textId="77777777" w:rsidTr="009B1931">
        <w:trPr>
          <w:trHeight w:val="497"/>
        </w:trPr>
        <w:tc>
          <w:tcPr>
            <w:tcW w:w="1212" w:type="pct"/>
            <w:shd w:val="clear" w:color="auto" w:fill="auto"/>
            <w:vAlign w:val="center"/>
          </w:tcPr>
          <w:p w14:paraId="6C6BCEA4" w14:textId="77777777" w:rsidR="00BF597E" w:rsidRPr="00082A63" w:rsidRDefault="00BF597E" w:rsidP="009B1931">
            <w:pPr>
              <w:pStyle w:val="Corpsdetexte"/>
              <w:spacing w:after="0"/>
              <w:jc w:val="both"/>
              <w:rPr>
                <w:rFonts w:cstheme="minorHAnsi"/>
                <w:b/>
                <w:bCs/>
                <w:sz w:val="20"/>
                <w:szCs w:val="20"/>
                <w:lang w:val="fr-FR"/>
              </w:rPr>
            </w:pPr>
            <w:proofErr w:type="spellStart"/>
            <w:r w:rsidRPr="00082A63">
              <w:rPr>
                <w:rFonts w:cstheme="minorHAnsi"/>
                <w:b/>
                <w:bCs/>
                <w:sz w:val="20"/>
                <w:szCs w:val="20"/>
                <w:lang w:val="fr-FR"/>
              </w:rPr>
              <w:t>Geographical</w:t>
            </w:r>
            <w:proofErr w:type="spellEnd"/>
            <w:r w:rsidRPr="00082A63">
              <w:rPr>
                <w:rFonts w:cstheme="minorHAnsi"/>
                <w:b/>
                <w:bCs/>
                <w:sz w:val="20"/>
                <w:szCs w:val="20"/>
                <w:lang w:val="fr-FR"/>
              </w:rPr>
              <w:t xml:space="preserve"> </w:t>
            </w:r>
            <w:proofErr w:type="spellStart"/>
            <w:r w:rsidRPr="00082A63">
              <w:rPr>
                <w:rFonts w:cstheme="minorHAnsi"/>
                <w:b/>
                <w:bCs/>
                <w:sz w:val="20"/>
                <w:szCs w:val="20"/>
                <w:lang w:val="fr-FR"/>
              </w:rPr>
              <w:t>coverage</w:t>
            </w:r>
            <w:proofErr w:type="spellEnd"/>
            <w:r w:rsidRPr="00082A63">
              <w:rPr>
                <w:rFonts w:cstheme="minorHAnsi"/>
                <w:b/>
                <w:bCs/>
                <w:sz w:val="20"/>
                <w:szCs w:val="20"/>
                <w:lang w:val="fr-FR"/>
              </w:rPr>
              <w:t xml:space="preserve"> </w:t>
            </w:r>
          </w:p>
        </w:tc>
        <w:tc>
          <w:tcPr>
            <w:tcW w:w="3788" w:type="pct"/>
            <w:shd w:val="clear" w:color="auto" w:fill="auto"/>
            <w:vAlign w:val="center"/>
          </w:tcPr>
          <w:p w14:paraId="7EE34C08" w14:textId="77777777" w:rsidR="00BF597E" w:rsidRPr="00082A63" w:rsidRDefault="00BF597E" w:rsidP="009B1931">
            <w:pPr>
              <w:spacing w:line="240" w:lineRule="auto"/>
              <w:jc w:val="both"/>
              <w:rPr>
                <w:rFonts w:cstheme="minorHAnsi"/>
                <w:sz w:val="20"/>
                <w:szCs w:val="20"/>
              </w:rPr>
            </w:pPr>
            <w:r w:rsidRPr="00082A63">
              <w:rPr>
                <w:rFonts w:cstheme="minorHAnsi"/>
                <w:sz w:val="20"/>
                <w:szCs w:val="20"/>
              </w:rPr>
              <w:t>Morocco, Tunisia, Egypt, Libya,</w:t>
            </w:r>
            <w:r>
              <w:rPr>
                <w:rFonts w:cstheme="minorHAnsi"/>
                <w:sz w:val="20"/>
                <w:szCs w:val="20"/>
              </w:rPr>
              <w:t xml:space="preserve"> and Yemen</w:t>
            </w:r>
          </w:p>
        </w:tc>
      </w:tr>
      <w:tr w:rsidR="00BF597E" w:rsidRPr="00082A63" w14:paraId="42010FA8" w14:textId="77777777" w:rsidTr="009B1931">
        <w:trPr>
          <w:trHeight w:val="540"/>
        </w:trPr>
        <w:tc>
          <w:tcPr>
            <w:tcW w:w="1212" w:type="pct"/>
            <w:shd w:val="clear" w:color="auto" w:fill="auto"/>
            <w:vAlign w:val="center"/>
          </w:tcPr>
          <w:p w14:paraId="2C86CC21" w14:textId="77777777" w:rsidR="00BF597E" w:rsidRPr="00082A63" w:rsidRDefault="00BF597E" w:rsidP="009B1931">
            <w:pPr>
              <w:pStyle w:val="Corpsdetexte"/>
              <w:spacing w:after="0"/>
              <w:jc w:val="both"/>
              <w:rPr>
                <w:rFonts w:cstheme="minorHAnsi"/>
                <w:b/>
                <w:bCs/>
                <w:sz w:val="20"/>
                <w:szCs w:val="20"/>
                <w:lang w:val="fr-FR"/>
              </w:rPr>
            </w:pPr>
            <w:proofErr w:type="spellStart"/>
            <w:r w:rsidRPr="00082A63">
              <w:rPr>
                <w:rFonts w:cstheme="minorHAnsi"/>
                <w:b/>
                <w:bCs/>
                <w:sz w:val="20"/>
                <w:szCs w:val="20"/>
                <w:lang w:val="fr-FR"/>
              </w:rPr>
              <w:t>Desired</w:t>
            </w:r>
            <w:proofErr w:type="spellEnd"/>
            <w:r w:rsidRPr="00082A63">
              <w:rPr>
                <w:rFonts w:cstheme="minorHAnsi"/>
                <w:b/>
                <w:bCs/>
                <w:sz w:val="20"/>
                <w:szCs w:val="20"/>
                <w:lang w:val="fr-FR"/>
              </w:rPr>
              <w:t xml:space="preserve"> profiles</w:t>
            </w:r>
          </w:p>
        </w:tc>
        <w:tc>
          <w:tcPr>
            <w:tcW w:w="3788" w:type="pct"/>
            <w:shd w:val="clear" w:color="auto" w:fill="auto"/>
            <w:vAlign w:val="center"/>
          </w:tcPr>
          <w:p w14:paraId="4A51DFBC" w14:textId="77777777" w:rsidR="00BF597E" w:rsidRPr="00082A63" w:rsidRDefault="00BF597E" w:rsidP="009B1931">
            <w:pPr>
              <w:pStyle w:val="NormalWeb"/>
              <w:spacing w:after="0"/>
              <w:jc w:val="both"/>
              <w:rPr>
                <w:rFonts w:asciiTheme="minorHAnsi" w:eastAsiaTheme="minorEastAsia" w:hAnsiTheme="minorHAnsi" w:cstheme="minorHAnsi"/>
                <w:sz w:val="20"/>
                <w:szCs w:val="20"/>
              </w:rPr>
            </w:pPr>
            <w:r w:rsidRPr="00082A63">
              <w:rPr>
                <w:rFonts w:asciiTheme="minorHAnsi" w:eastAsiaTheme="minorEastAsia" w:hAnsiTheme="minorHAnsi" w:cstheme="minorHAnsi"/>
                <w:sz w:val="20"/>
                <w:szCs w:val="20"/>
              </w:rPr>
              <w:t>Multidisciplinary team with expertise in health, migration, gender, monitoring and evaluation of development projects</w:t>
            </w:r>
          </w:p>
        </w:tc>
      </w:tr>
      <w:tr w:rsidR="00BF597E" w:rsidRPr="00082A63" w14:paraId="3A1E02ED" w14:textId="77777777" w:rsidTr="009B1931">
        <w:trPr>
          <w:trHeight w:val="540"/>
        </w:trPr>
        <w:tc>
          <w:tcPr>
            <w:tcW w:w="1212" w:type="pct"/>
            <w:shd w:val="clear" w:color="auto" w:fill="auto"/>
            <w:vAlign w:val="center"/>
          </w:tcPr>
          <w:p w14:paraId="3DC26A23" w14:textId="77777777" w:rsidR="00BF597E" w:rsidRPr="00082A63" w:rsidRDefault="00BF597E" w:rsidP="009B1931">
            <w:pPr>
              <w:pStyle w:val="Corpsdetexte"/>
              <w:spacing w:before="120"/>
              <w:jc w:val="both"/>
              <w:rPr>
                <w:rFonts w:cstheme="minorHAnsi"/>
                <w:b/>
                <w:bCs/>
                <w:sz w:val="20"/>
                <w:szCs w:val="20"/>
                <w:lang w:val="fr-FR"/>
              </w:rPr>
            </w:pPr>
            <w:r w:rsidRPr="00082A63">
              <w:rPr>
                <w:rFonts w:cstheme="minorHAnsi"/>
                <w:b/>
                <w:bCs/>
                <w:sz w:val="20"/>
                <w:szCs w:val="20"/>
                <w:lang w:val="fr-FR"/>
              </w:rPr>
              <w:t>Objective</w:t>
            </w:r>
          </w:p>
        </w:tc>
        <w:tc>
          <w:tcPr>
            <w:tcW w:w="3788" w:type="pct"/>
            <w:shd w:val="clear" w:color="auto" w:fill="auto"/>
            <w:vAlign w:val="center"/>
          </w:tcPr>
          <w:p w14:paraId="666E8CD7" w14:textId="77777777" w:rsidR="00BF597E" w:rsidRPr="00082A63" w:rsidRDefault="00BF597E" w:rsidP="009B1931">
            <w:pPr>
              <w:pStyle w:val="Corpsdetexte"/>
              <w:spacing w:before="120"/>
              <w:jc w:val="both"/>
              <w:rPr>
                <w:rFonts w:eastAsiaTheme="minorEastAsia" w:cstheme="minorHAnsi"/>
                <w:sz w:val="20"/>
                <w:szCs w:val="20"/>
                <w:lang w:val="en-US"/>
              </w:rPr>
            </w:pPr>
            <w:r w:rsidRPr="00082A63">
              <w:rPr>
                <w:rFonts w:eastAsiaTheme="minorEastAsia" w:cstheme="minorHAnsi"/>
                <w:sz w:val="20"/>
                <w:szCs w:val="20"/>
                <w:lang w:val="en-US"/>
              </w:rPr>
              <w:t xml:space="preserve">Analyze the degree of sensitivity of the project to the gender approach and accompany the teams and partners of the </w:t>
            </w:r>
            <w:r>
              <w:rPr>
                <w:rFonts w:eastAsiaTheme="minorEastAsia" w:cstheme="minorHAnsi"/>
                <w:sz w:val="20"/>
                <w:szCs w:val="20"/>
                <w:lang w:val="en-US"/>
              </w:rPr>
              <w:t>5</w:t>
            </w:r>
            <w:r w:rsidRPr="00082A63">
              <w:rPr>
                <w:rFonts w:eastAsiaTheme="minorEastAsia" w:cstheme="minorHAnsi"/>
                <w:sz w:val="20"/>
                <w:szCs w:val="20"/>
                <w:lang w:val="en-US"/>
              </w:rPr>
              <w:t xml:space="preserve"> countries in the implementation</w:t>
            </w:r>
          </w:p>
        </w:tc>
      </w:tr>
      <w:tr w:rsidR="00BF597E" w:rsidRPr="00082A63" w14:paraId="6C95AA19" w14:textId="77777777" w:rsidTr="009B1931">
        <w:trPr>
          <w:trHeight w:val="540"/>
        </w:trPr>
        <w:tc>
          <w:tcPr>
            <w:tcW w:w="1212" w:type="pct"/>
            <w:shd w:val="clear" w:color="auto" w:fill="auto"/>
            <w:vAlign w:val="center"/>
          </w:tcPr>
          <w:p w14:paraId="2C630A60" w14:textId="77777777" w:rsidR="00BF597E" w:rsidRPr="00082A63" w:rsidRDefault="00BF597E" w:rsidP="009B1931">
            <w:pPr>
              <w:pStyle w:val="Corpsdetexte"/>
              <w:spacing w:before="120"/>
              <w:jc w:val="both"/>
              <w:rPr>
                <w:rFonts w:cstheme="minorHAnsi"/>
                <w:b/>
                <w:bCs/>
                <w:sz w:val="20"/>
                <w:szCs w:val="20"/>
                <w:lang w:val="fr-FR"/>
              </w:rPr>
            </w:pPr>
            <w:proofErr w:type="spellStart"/>
            <w:r w:rsidRPr="00082A63">
              <w:rPr>
                <w:rFonts w:cstheme="minorHAnsi"/>
                <w:b/>
                <w:bCs/>
                <w:sz w:val="20"/>
                <w:szCs w:val="20"/>
                <w:lang w:val="fr-FR"/>
              </w:rPr>
              <w:t>Year</w:t>
            </w:r>
            <w:proofErr w:type="spellEnd"/>
            <w:r w:rsidRPr="00082A63">
              <w:rPr>
                <w:rFonts w:cstheme="minorHAnsi"/>
                <w:b/>
                <w:bCs/>
                <w:sz w:val="20"/>
                <w:szCs w:val="20"/>
                <w:lang w:val="fr-FR"/>
              </w:rPr>
              <w:t xml:space="preserve"> </w:t>
            </w:r>
          </w:p>
        </w:tc>
        <w:tc>
          <w:tcPr>
            <w:tcW w:w="3788" w:type="pct"/>
            <w:shd w:val="clear" w:color="auto" w:fill="auto"/>
            <w:vAlign w:val="center"/>
          </w:tcPr>
          <w:p w14:paraId="6E91DB44" w14:textId="51D2C2AC" w:rsidR="00BF597E" w:rsidRPr="00082A63" w:rsidRDefault="00BF597E" w:rsidP="009B1931">
            <w:pPr>
              <w:pStyle w:val="Corpsdetexte"/>
              <w:spacing w:before="120"/>
              <w:jc w:val="both"/>
              <w:rPr>
                <w:rFonts w:eastAsiaTheme="minorEastAsia" w:cstheme="minorHAnsi"/>
                <w:sz w:val="20"/>
                <w:szCs w:val="20"/>
                <w:lang w:val="fr-FR"/>
              </w:rPr>
            </w:pPr>
            <w:r w:rsidRPr="00082A63">
              <w:rPr>
                <w:rFonts w:eastAsiaTheme="minorEastAsia" w:cstheme="minorHAnsi"/>
                <w:sz w:val="20"/>
                <w:szCs w:val="20"/>
                <w:lang w:val="fr-FR"/>
              </w:rPr>
              <w:t>2023</w:t>
            </w:r>
            <w:r>
              <w:rPr>
                <w:rFonts w:eastAsiaTheme="minorEastAsia" w:cstheme="minorHAnsi"/>
                <w:sz w:val="20"/>
                <w:szCs w:val="20"/>
                <w:lang w:val="fr-FR"/>
              </w:rPr>
              <w:t xml:space="preserve"> </w:t>
            </w:r>
          </w:p>
        </w:tc>
      </w:tr>
    </w:tbl>
    <w:p w14:paraId="44AB7E96" w14:textId="77777777" w:rsidR="00BF597E" w:rsidRPr="00082A63" w:rsidRDefault="00BF597E" w:rsidP="00BF597E">
      <w:pPr>
        <w:spacing w:line="240" w:lineRule="auto"/>
        <w:jc w:val="both"/>
        <w:rPr>
          <w:rFonts w:eastAsia="MS ??" w:cstheme="minorHAnsi"/>
          <w:b/>
          <w:bCs/>
          <w:sz w:val="20"/>
          <w:szCs w:val="20"/>
        </w:rPr>
      </w:pPr>
    </w:p>
    <w:p w14:paraId="022423ED" w14:textId="77777777" w:rsidR="00BF597E" w:rsidRPr="00082A63" w:rsidRDefault="00BF597E" w:rsidP="00BF597E">
      <w:pPr>
        <w:spacing w:line="240" w:lineRule="auto"/>
        <w:jc w:val="both"/>
        <w:rPr>
          <w:rStyle w:val="eop"/>
          <w:rFonts w:cstheme="minorHAnsi"/>
          <w:color w:val="000000"/>
          <w:sz w:val="20"/>
          <w:szCs w:val="20"/>
          <w:shd w:val="clear" w:color="auto" w:fill="FFFFFF"/>
        </w:rPr>
      </w:pPr>
    </w:p>
    <w:p w14:paraId="3F82EFFF" w14:textId="77777777" w:rsidR="00BF597E" w:rsidRPr="00082A63" w:rsidRDefault="00BF597E" w:rsidP="00BF597E">
      <w:pPr>
        <w:spacing w:line="240" w:lineRule="auto"/>
        <w:jc w:val="both"/>
        <w:rPr>
          <w:rStyle w:val="normaltextrun"/>
          <w:rFonts w:cstheme="minorHAnsi"/>
          <w:i/>
          <w:iCs/>
          <w:sz w:val="20"/>
          <w:szCs w:val="20"/>
        </w:rPr>
      </w:pPr>
      <w:r w:rsidRPr="00082A63">
        <w:rPr>
          <w:rStyle w:val="normaltextrun"/>
          <w:rFonts w:cstheme="minorHAnsi"/>
          <w:i/>
          <w:iCs/>
          <w:sz w:val="20"/>
          <w:szCs w:val="20"/>
        </w:rPr>
        <w:t>As an international organization established in 1951, IOM is committed to the principle that humane and orderly migration management benefits migrants and society</w:t>
      </w:r>
      <w:r w:rsidRPr="00082A63">
        <w:rPr>
          <w:rStyle w:val="normaltextrun"/>
          <w:rFonts w:cstheme="minorHAnsi"/>
          <w:i/>
          <w:iCs/>
          <w:color w:val="000000"/>
          <w:sz w:val="20"/>
          <w:szCs w:val="20"/>
        </w:rPr>
        <w:t xml:space="preserve">. IOM recognizes that in some contexts, it may be beneficial to work with a grantee in a local intervention. </w:t>
      </w:r>
      <w:r w:rsidRPr="00082A63">
        <w:rPr>
          <w:rStyle w:val="normaltextrun"/>
          <w:rFonts w:cstheme="minorHAnsi"/>
          <w:i/>
          <w:iCs/>
          <w:sz w:val="20"/>
          <w:szCs w:val="20"/>
        </w:rPr>
        <w:t>By working together in a mutually beneficial way, IOM and its beneficiaries can maximize the impact of their resources and experience.</w:t>
      </w:r>
    </w:p>
    <w:p w14:paraId="1D3DEC9F" w14:textId="77777777" w:rsidR="00BF597E" w:rsidRPr="00082A63" w:rsidRDefault="00BF597E" w:rsidP="00BF597E">
      <w:pPr>
        <w:spacing w:line="240" w:lineRule="auto"/>
        <w:jc w:val="both"/>
        <w:rPr>
          <w:rStyle w:val="normaltextrun"/>
          <w:rFonts w:cstheme="minorHAnsi"/>
          <w:i/>
          <w:iCs/>
          <w:color w:val="000000"/>
          <w:sz w:val="20"/>
          <w:szCs w:val="20"/>
          <w:shd w:val="clear" w:color="auto" w:fill="FFFFFF"/>
        </w:rPr>
      </w:pPr>
    </w:p>
    <w:p w14:paraId="6BAB5837" w14:textId="77777777" w:rsidR="00BF597E" w:rsidRPr="00082A63" w:rsidRDefault="00BF597E" w:rsidP="00BF597E">
      <w:pPr>
        <w:pStyle w:val="Titre1"/>
        <w:spacing w:line="276" w:lineRule="auto"/>
        <w:jc w:val="both"/>
        <w:rPr>
          <w:rFonts w:asciiTheme="minorHAnsi" w:hAnsiTheme="minorHAnsi"/>
          <w:i/>
          <w:smallCaps/>
          <w:sz w:val="20"/>
          <w:szCs w:val="20"/>
          <w:lang w:eastAsia="en-GB"/>
        </w:rPr>
      </w:pPr>
    </w:p>
    <w:p w14:paraId="2764289F" w14:textId="77777777" w:rsidR="00BF597E" w:rsidRDefault="00BF597E" w:rsidP="00BF597E">
      <w:pPr>
        <w:pStyle w:val="body"/>
        <w:rPr>
          <w:rFonts w:asciiTheme="minorHAnsi" w:hAnsiTheme="minorHAnsi" w:cstheme="minorHAnsi"/>
          <w:sz w:val="20"/>
          <w:lang w:eastAsia="en-GB"/>
        </w:rPr>
      </w:pPr>
    </w:p>
    <w:p w14:paraId="4877324E" w14:textId="77777777" w:rsidR="00BF597E" w:rsidRDefault="00BF597E" w:rsidP="00BF597E">
      <w:pPr>
        <w:pStyle w:val="body"/>
        <w:rPr>
          <w:rFonts w:asciiTheme="minorHAnsi" w:hAnsiTheme="minorHAnsi" w:cstheme="minorHAnsi"/>
          <w:sz w:val="20"/>
          <w:lang w:eastAsia="en-GB"/>
        </w:rPr>
      </w:pPr>
    </w:p>
    <w:p w14:paraId="1FD1AC4F" w14:textId="77777777" w:rsidR="00BF597E" w:rsidRDefault="00BF597E" w:rsidP="00BF597E">
      <w:pPr>
        <w:pStyle w:val="body"/>
        <w:rPr>
          <w:rFonts w:asciiTheme="minorHAnsi" w:hAnsiTheme="minorHAnsi" w:cstheme="minorHAnsi"/>
          <w:sz w:val="20"/>
          <w:lang w:eastAsia="en-GB"/>
        </w:rPr>
      </w:pPr>
    </w:p>
    <w:p w14:paraId="49CC2199" w14:textId="77777777" w:rsidR="00BF597E" w:rsidRPr="00082A63" w:rsidRDefault="00BF597E" w:rsidP="00BF597E">
      <w:pPr>
        <w:pStyle w:val="body"/>
        <w:rPr>
          <w:rFonts w:asciiTheme="minorHAnsi" w:hAnsiTheme="minorHAnsi" w:cstheme="minorHAnsi"/>
          <w:sz w:val="20"/>
          <w:lang w:eastAsia="en-GB"/>
        </w:rPr>
      </w:pPr>
    </w:p>
    <w:p w14:paraId="3731CEB0" w14:textId="77777777" w:rsidR="00BF597E" w:rsidRPr="00082A63" w:rsidRDefault="00BF597E" w:rsidP="00BF597E">
      <w:pPr>
        <w:pStyle w:val="body"/>
        <w:rPr>
          <w:rFonts w:asciiTheme="minorHAnsi" w:hAnsiTheme="minorHAnsi" w:cstheme="minorHAnsi"/>
          <w:sz w:val="20"/>
          <w:lang w:eastAsia="en-GB"/>
        </w:rPr>
      </w:pPr>
    </w:p>
    <w:p w14:paraId="0CD30331" w14:textId="77777777" w:rsidR="00BF597E" w:rsidRPr="00082A63" w:rsidRDefault="00BF597E" w:rsidP="00BF597E">
      <w:pPr>
        <w:jc w:val="both"/>
        <w:rPr>
          <w:rFonts w:cstheme="minorHAnsi"/>
          <w:b/>
          <w:sz w:val="20"/>
          <w:szCs w:val="20"/>
        </w:rPr>
      </w:pPr>
    </w:p>
    <w:p w14:paraId="162E2CB2" w14:textId="77777777" w:rsidR="00BF597E" w:rsidRDefault="00BF597E" w:rsidP="00BF597E">
      <w:pPr>
        <w:numPr>
          <w:ilvl w:val="0"/>
          <w:numId w:val="12"/>
        </w:numPr>
        <w:overflowPunct w:val="0"/>
        <w:autoSpaceDE w:val="0"/>
        <w:autoSpaceDN w:val="0"/>
        <w:adjustRightInd w:val="0"/>
        <w:spacing w:after="0" w:line="260" w:lineRule="atLeast"/>
        <w:jc w:val="both"/>
        <w:textAlignment w:val="baseline"/>
        <w:rPr>
          <w:rFonts w:cstheme="minorHAnsi"/>
          <w:b/>
          <w:sz w:val="20"/>
          <w:szCs w:val="20"/>
        </w:rPr>
      </w:pPr>
      <w:r w:rsidRPr="00082A63">
        <w:rPr>
          <w:rFonts w:cstheme="minorHAnsi"/>
          <w:b/>
          <w:sz w:val="20"/>
          <w:szCs w:val="20"/>
        </w:rPr>
        <w:lastRenderedPageBreak/>
        <w:t>Context</w:t>
      </w:r>
    </w:p>
    <w:p w14:paraId="04755D7E" w14:textId="77777777" w:rsidR="00BF597E" w:rsidRPr="00082A63" w:rsidRDefault="00BF597E" w:rsidP="00BF597E">
      <w:pPr>
        <w:overflowPunct w:val="0"/>
        <w:autoSpaceDE w:val="0"/>
        <w:autoSpaceDN w:val="0"/>
        <w:adjustRightInd w:val="0"/>
        <w:spacing w:after="0" w:line="260" w:lineRule="atLeast"/>
        <w:ind w:left="502"/>
        <w:jc w:val="both"/>
        <w:textAlignment w:val="baseline"/>
        <w:rPr>
          <w:rFonts w:cstheme="minorHAnsi"/>
          <w:b/>
          <w:sz w:val="20"/>
          <w:szCs w:val="20"/>
        </w:rPr>
      </w:pPr>
    </w:p>
    <w:p w14:paraId="2590606D"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Established in 1951 and part of the United Nations System since 2016, the International Organization for Migration (IOM) is the leading inter-governmental organization on migration, promoting humane and orderly migration for the benefit of all. IOM has 174 member states and is present in over 100 countries.</w:t>
      </w:r>
    </w:p>
    <w:p w14:paraId="2ECFEB2C"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 xml:space="preserve">IOM plays a key role to support the achievement of the Sustainable Development Goals through different areas of intervention that connect both humanitarian assistance and sustainable development. Health is one of those areas. </w:t>
      </w:r>
    </w:p>
    <w:p w14:paraId="797DCBF3"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 xml:space="preserve">IOM promotes access to health services for migrants – irrespective of their status – by supporting governments and conducting operational research to promote evidence-based migration health policies as well as responding to the health needs of migrants through direct assistance. </w:t>
      </w:r>
    </w:p>
    <w:p w14:paraId="6A0628BA"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 xml:space="preserve">The project “Fostering health and protection </w:t>
      </w:r>
      <w:r>
        <w:rPr>
          <w:rFonts w:cstheme="minorHAnsi"/>
          <w:sz w:val="20"/>
          <w:szCs w:val="20"/>
        </w:rPr>
        <w:t>of</w:t>
      </w:r>
      <w:r w:rsidRPr="00082A63">
        <w:rPr>
          <w:rFonts w:cstheme="minorHAnsi"/>
          <w:sz w:val="20"/>
          <w:szCs w:val="20"/>
        </w:rPr>
        <w:t xml:space="preserve"> migrants</w:t>
      </w:r>
      <w:r>
        <w:rPr>
          <w:rFonts w:cstheme="minorHAnsi"/>
          <w:sz w:val="20"/>
          <w:szCs w:val="20"/>
        </w:rPr>
        <w:t xml:space="preserve"> in vulnerable situations in</w:t>
      </w:r>
      <w:r w:rsidRPr="00082A63">
        <w:rPr>
          <w:rFonts w:cstheme="minorHAnsi"/>
          <w:sz w:val="20"/>
          <w:szCs w:val="20"/>
        </w:rPr>
        <w:t xml:space="preserve"> Morocco, Tunisia, Libya, Egypt, Yemen and Sudan”, funded by the Ministry </w:t>
      </w:r>
      <w:r>
        <w:rPr>
          <w:rFonts w:cstheme="minorHAnsi"/>
          <w:sz w:val="20"/>
          <w:szCs w:val="20"/>
        </w:rPr>
        <w:t>for</w:t>
      </w:r>
      <w:r w:rsidRPr="00082A63">
        <w:rPr>
          <w:rFonts w:cstheme="minorHAnsi"/>
          <w:sz w:val="20"/>
          <w:szCs w:val="20"/>
        </w:rPr>
        <w:t xml:space="preserve"> Foreign Affairs of Finland, is being implemented by IOM missions in the targeted countries since 2015 and coordinated by IOM Morocco. The project has gone through three phases of implementation: Phase I from May 2015 to January 2018; phase II from February 2018 to August 2020 and the current phase III from August 2020 to May 2023, in which Sudan was included.   </w:t>
      </w:r>
    </w:p>
    <w:p w14:paraId="095566BA"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 xml:space="preserve">The International Organization for Migration (hereinafter referred to as IOM) wishes to engage service providers for the project: "Fostering health and protection </w:t>
      </w:r>
      <w:r>
        <w:rPr>
          <w:rFonts w:cstheme="minorHAnsi"/>
          <w:sz w:val="20"/>
          <w:szCs w:val="20"/>
        </w:rPr>
        <w:t>of</w:t>
      </w:r>
      <w:r w:rsidRPr="00082A63">
        <w:rPr>
          <w:rFonts w:cstheme="minorHAnsi"/>
          <w:sz w:val="20"/>
          <w:szCs w:val="20"/>
        </w:rPr>
        <w:t xml:space="preserve"> migrants</w:t>
      </w:r>
      <w:r>
        <w:rPr>
          <w:rFonts w:cstheme="minorHAnsi"/>
          <w:sz w:val="20"/>
          <w:szCs w:val="20"/>
        </w:rPr>
        <w:t xml:space="preserve"> in vulnerable situations in</w:t>
      </w:r>
      <w:r w:rsidRPr="00082A63">
        <w:rPr>
          <w:rFonts w:cstheme="minorHAnsi"/>
          <w:sz w:val="20"/>
          <w:szCs w:val="20"/>
        </w:rPr>
        <w:t xml:space="preserve"> Morocco, Tunisia, Libya, Egypt, Yemen and Sudan ", which it is implemented with the financial support of the Ministry </w:t>
      </w:r>
      <w:r>
        <w:rPr>
          <w:rFonts w:cstheme="minorHAnsi"/>
          <w:sz w:val="20"/>
          <w:szCs w:val="20"/>
        </w:rPr>
        <w:t>for</w:t>
      </w:r>
      <w:r w:rsidRPr="00082A63">
        <w:rPr>
          <w:rFonts w:cstheme="minorHAnsi"/>
          <w:sz w:val="20"/>
          <w:szCs w:val="20"/>
        </w:rPr>
        <w:t xml:space="preserve"> Foreign Affairs of Finland and for which this request for quotation is issued.</w:t>
      </w:r>
      <w:r>
        <w:rPr>
          <w:rFonts w:cstheme="minorHAnsi"/>
          <w:sz w:val="20"/>
          <w:szCs w:val="20"/>
        </w:rPr>
        <w:t xml:space="preserve"> </w:t>
      </w:r>
    </w:p>
    <w:p w14:paraId="2C52AA6A" w14:textId="77777777" w:rsidR="00BF597E" w:rsidRPr="00082A63" w:rsidRDefault="00BF597E" w:rsidP="00BF597E">
      <w:pPr>
        <w:tabs>
          <w:tab w:val="left" w:pos="1503"/>
        </w:tabs>
        <w:spacing w:after="200" w:line="276" w:lineRule="auto"/>
        <w:jc w:val="both"/>
        <w:rPr>
          <w:rFonts w:cstheme="minorHAnsi"/>
          <w:sz w:val="20"/>
          <w:szCs w:val="20"/>
        </w:rPr>
      </w:pPr>
      <w:r w:rsidRPr="00082A63">
        <w:rPr>
          <w:rFonts w:cstheme="minorHAnsi"/>
          <w:sz w:val="20"/>
          <w:szCs w:val="20"/>
        </w:rPr>
        <w:t>In line with IOM's overall principle that humane and orderly migration benefits migrants and society, IOM Morocco supports the Government of the Kingdom of Morocco and relevant actors in the efficient implementation of the National Immigration and Asylum Strategy (NISA). IOM's actions in Morocco are carried out through its three areas of intervention: protection and resilience, support to youth, and migration, development, and governance. In recent years, IOM has positioned itself as a key player in supporting local governmental and non-governmental actors.</w:t>
      </w:r>
    </w:p>
    <w:p w14:paraId="7A606ADD" w14:textId="77777777" w:rsidR="00BF597E" w:rsidRPr="00082A63" w:rsidRDefault="00BF597E" w:rsidP="00BF597E">
      <w:pPr>
        <w:tabs>
          <w:tab w:val="left" w:pos="1503"/>
        </w:tabs>
        <w:spacing w:after="200" w:line="276" w:lineRule="auto"/>
        <w:jc w:val="both"/>
        <w:rPr>
          <w:rFonts w:cstheme="minorHAnsi"/>
          <w:sz w:val="20"/>
          <w:szCs w:val="20"/>
        </w:rPr>
      </w:pPr>
      <w:r w:rsidRPr="00082A63">
        <w:rPr>
          <w:rFonts w:cstheme="minorHAnsi"/>
          <w:sz w:val="20"/>
          <w:szCs w:val="20"/>
        </w:rPr>
        <w:t xml:space="preserve">In recognition of the specific vulnerabilities and needs of migrant populations, the project </w:t>
      </w:r>
      <w:r>
        <w:rPr>
          <w:rFonts w:cstheme="minorHAnsi"/>
          <w:sz w:val="20"/>
          <w:szCs w:val="20"/>
        </w:rPr>
        <w:t>“</w:t>
      </w:r>
      <w:r w:rsidRPr="00082A63">
        <w:rPr>
          <w:rFonts w:cstheme="minorHAnsi"/>
          <w:sz w:val="20"/>
          <w:szCs w:val="20"/>
        </w:rPr>
        <w:t xml:space="preserve">Fostering health and protection </w:t>
      </w:r>
      <w:r>
        <w:rPr>
          <w:rFonts w:cstheme="minorHAnsi"/>
          <w:sz w:val="20"/>
          <w:szCs w:val="20"/>
        </w:rPr>
        <w:t>of</w:t>
      </w:r>
      <w:r w:rsidRPr="00082A63">
        <w:rPr>
          <w:rFonts w:cstheme="minorHAnsi"/>
          <w:sz w:val="20"/>
          <w:szCs w:val="20"/>
        </w:rPr>
        <w:t xml:space="preserve"> migrants</w:t>
      </w:r>
      <w:r>
        <w:rPr>
          <w:rFonts w:cstheme="minorHAnsi"/>
          <w:sz w:val="20"/>
          <w:szCs w:val="20"/>
        </w:rPr>
        <w:t xml:space="preserve"> in vulnerable situations in</w:t>
      </w:r>
      <w:r w:rsidRPr="00082A63">
        <w:rPr>
          <w:rFonts w:cstheme="minorHAnsi"/>
          <w:sz w:val="20"/>
          <w:szCs w:val="20"/>
        </w:rPr>
        <w:t xml:space="preserve"> Morocco, Tunisia, Libya, Egypt, Yemen and Sudan " aims to support the efforts of the countries involved in promoting health, strengthening the protection and resilience of migrant communities and their host communities, and improving social cohesion and rights protection. </w:t>
      </w:r>
    </w:p>
    <w:p w14:paraId="5FF08FA1" w14:textId="77777777" w:rsidR="00BF597E" w:rsidRPr="00082A63" w:rsidRDefault="00BF597E" w:rsidP="00BF597E">
      <w:pPr>
        <w:tabs>
          <w:tab w:val="left" w:pos="1503"/>
        </w:tabs>
        <w:spacing w:line="276" w:lineRule="auto"/>
        <w:jc w:val="both"/>
        <w:rPr>
          <w:rFonts w:cstheme="minorHAnsi"/>
          <w:sz w:val="20"/>
          <w:szCs w:val="20"/>
        </w:rPr>
      </w:pPr>
      <w:r w:rsidRPr="00082A63">
        <w:rPr>
          <w:rFonts w:cstheme="minorHAnsi"/>
          <w:sz w:val="20"/>
          <w:szCs w:val="20"/>
        </w:rPr>
        <w:t>The project aims at contributing to improve the health and wellbeing of migrants in vulnerable situations and to advance towards Universal Health Coverage (UHC) in Morocco, Tunisia, Libya, Egypt,</w:t>
      </w:r>
      <w:r>
        <w:rPr>
          <w:rFonts w:cstheme="minorHAnsi"/>
          <w:sz w:val="20"/>
          <w:szCs w:val="20"/>
        </w:rPr>
        <w:t xml:space="preserve"> and Yemen.</w:t>
      </w:r>
      <w:r w:rsidRPr="00082A63">
        <w:rPr>
          <w:rFonts w:cstheme="minorHAnsi"/>
          <w:sz w:val="20"/>
          <w:szCs w:val="20"/>
        </w:rPr>
        <w:t xml:space="preserve"> This is achieved through the following outcomes:</w:t>
      </w:r>
      <w:r>
        <w:rPr>
          <w:rFonts w:cstheme="minorHAnsi"/>
          <w:sz w:val="20"/>
          <w:szCs w:val="20"/>
        </w:rPr>
        <w:t xml:space="preserve"> </w:t>
      </w:r>
    </w:p>
    <w:p w14:paraId="2AC2EA55" w14:textId="77777777" w:rsidR="00BF597E" w:rsidRPr="00082A63" w:rsidRDefault="00BF597E" w:rsidP="00BF597E">
      <w:pPr>
        <w:jc w:val="both"/>
        <w:rPr>
          <w:rFonts w:cstheme="minorHAnsi"/>
          <w:sz w:val="20"/>
          <w:szCs w:val="20"/>
        </w:rPr>
      </w:pPr>
    </w:p>
    <w:p w14:paraId="12A4865D" w14:textId="77777777" w:rsidR="00BF597E" w:rsidRPr="00082A63" w:rsidRDefault="00BF597E" w:rsidP="00BF597E">
      <w:pPr>
        <w:numPr>
          <w:ilvl w:val="0"/>
          <w:numId w:val="13"/>
        </w:numPr>
        <w:overflowPunct w:val="0"/>
        <w:autoSpaceDE w:val="0"/>
        <w:autoSpaceDN w:val="0"/>
        <w:adjustRightInd w:val="0"/>
        <w:spacing w:after="0" w:line="260" w:lineRule="atLeast"/>
        <w:jc w:val="both"/>
        <w:textAlignment w:val="baseline"/>
        <w:rPr>
          <w:rFonts w:cstheme="minorHAnsi"/>
          <w:sz w:val="20"/>
          <w:szCs w:val="20"/>
        </w:rPr>
      </w:pPr>
      <w:r w:rsidRPr="00082A63">
        <w:rPr>
          <w:rFonts w:cstheme="minorHAnsi"/>
          <w:b/>
          <w:bCs/>
          <w:sz w:val="20"/>
          <w:szCs w:val="20"/>
        </w:rPr>
        <w:t>National policies and strategies make provisions for the health needs and rights of migrants and their communities in line with international, regional, and national commitments.</w:t>
      </w:r>
    </w:p>
    <w:p w14:paraId="4CC35C33" w14:textId="77777777" w:rsidR="00BF597E" w:rsidRPr="00082A63" w:rsidRDefault="00BF597E" w:rsidP="00BF597E">
      <w:pPr>
        <w:numPr>
          <w:ilvl w:val="0"/>
          <w:numId w:val="13"/>
        </w:numPr>
        <w:overflowPunct w:val="0"/>
        <w:autoSpaceDE w:val="0"/>
        <w:autoSpaceDN w:val="0"/>
        <w:adjustRightInd w:val="0"/>
        <w:spacing w:after="0" w:line="260" w:lineRule="atLeast"/>
        <w:jc w:val="both"/>
        <w:textAlignment w:val="baseline"/>
        <w:rPr>
          <w:rFonts w:cstheme="minorHAnsi"/>
          <w:sz w:val="20"/>
          <w:szCs w:val="20"/>
        </w:rPr>
      </w:pPr>
      <w:r w:rsidRPr="00082A63">
        <w:rPr>
          <w:rFonts w:cstheme="minorHAnsi"/>
          <w:b/>
          <w:bCs/>
          <w:sz w:val="20"/>
          <w:szCs w:val="20"/>
        </w:rPr>
        <w:t>Increased accessibility and use of health and protection services by vulnerable migrants.</w:t>
      </w:r>
    </w:p>
    <w:p w14:paraId="7DB4F620" w14:textId="77777777" w:rsidR="00BF597E" w:rsidRPr="00082A63" w:rsidRDefault="00BF597E" w:rsidP="00BF597E">
      <w:pPr>
        <w:numPr>
          <w:ilvl w:val="0"/>
          <w:numId w:val="13"/>
        </w:numPr>
        <w:overflowPunct w:val="0"/>
        <w:autoSpaceDE w:val="0"/>
        <w:autoSpaceDN w:val="0"/>
        <w:adjustRightInd w:val="0"/>
        <w:spacing w:after="0" w:line="260" w:lineRule="atLeast"/>
        <w:jc w:val="both"/>
        <w:textAlignment w:val="baseline"/>
        <w:rPr>
          <w:rFonts w:cstheme="minorHAnsi"/>
          <w:sz w:val="20"/>
          <w:szCs w:val="20"/>
        </w:rPr>
      </w:pPr>
      <w:r w:rsidRPr="00082A63">
        <w:rPr>
          <w:rFonts w:cstheme="minorHAnsi"/>
          <w:b/>
          <w:bCs/>
          <w:sz w:val="20"/>
          <w:szCs w:val="20"/>
        </w:rPr>
        <w:t>Strengthened multi-sectoral partnership alliances towards a harmonized and sustainable response to the health needs of vulnerable migrants and their host communities.</w:t>
      </w:r>
      <w:r>
        <w:rPr>
          <w:rFonts w:cstheme="minorHAnsi"/>
          <w:b/>
          <w:bCs/>
          <w:sz w:val="20"/>
          <w:szCs w:val="20"/>
        </w:rPr>
        <w:t xml:space="preserve"> </w:t>
      </w:r>
    </w:p>
    <w:p w14:paraId="22533585" w14:textId="77777777" w:rsidR="00BF597E" w:rsidRPr="00082A63" w:rsidRDefault="00BF597E" w:rsidP="00BF597E">
      <w:pPr>
        <w:ind w:left="390"/>
        <w:jc w:val="both"/>
        <w:rPr>
          <w:rFonts w:cstheme="minorHAnsi"/>
          <w:sz w:val="20"/>
          <w:szCs w:val="20"/>
        </w:rPr>
      </w:pPr>
    </w:p>
    <w:p w14:paraId="6D38E796" w14:textId="77777777" w:rsidR="00BF597E" w:rsidRPr="00082A63" w:rsidRDefault="00BF597E" w:rsidP="00BF597E">
      <w:pPr>
        <w:pStyle w:val="Paragraphedeliste"/>
        <w:keepNext/>
        <w:keepLines/>
        <w:numPr>
          <w:ilvl w:val="0"/>
          <w:numId w:val="12"/>
        </w:numPr>
        <w:spacing w:before="480" w:after="200" w:line="276" w:lineRule="auto"/>
        <w:contextualSpacing w:val="0"/>
        <w:jc w:val="both"/>
        <w:outlineLvl w:val="0"/>
        <w:rPr>
          <w:rFonts w:cstheme="minorHAnsi"/>
          <w:b/>
          <w:sz w:val="20"/>
          <w:szCs w:val="20"/>
        </w:rPr>
      </w:pPr>
      <w:r w:rsidRPr="00082A63">
        <w:rPr>
          <w:rFonts w:cstheme="minorHAnsi"/>
          <w:b/>
          <w:sz w:val="20"/>
          <w:szCs w:val="20"/>
        </w:rPr>
        <w:lastRenderedPageBreak/>
        <w:t>Scope of services:</w:t>
      </w:r>
    </w:p>
    <w:p w14:paraId="3B194F24" w14:textId="77777777" w:rsidR="00BF597E" w:rsidRPr="00082A63" w:rsidRDefault="00BF597E" w:rsidP="00BF597E">
      <w:pPr>
        <w:tabs>
          <w:tab w:val="left" w:pos="1503"/>
        </w:tabs>
        <w:spacing w:after="200" w:line="276" w:lineRule="auto"/>
        <w:jc w:val="both"/>
        <w:rPr>
          <w:rFonts w:cstheme="minorHAnsi"/>
          <w:sz w:val="20"/>
          <w:szCs w:val="20"/>
        </w:rPr>
      </w:pPr>
      <w:r w:rsidRPr="00082A63">
        <w:rPr>
          <w:rFonts w:cstheme="minorHAnsi"/>
          <w:sz w:val="20"/>
          <w:szCs w:val="20"/>
        </w:rPr>
        <w:t xml:space="preserve">The project </w:t>
      </w:r>
      <w:r w:rsidRPr="00082A63">
        <w:rPr>
          <w:rFonts w:cstheme="minorHAnsi"/>
          <w:b/>
          <w:bCs/>
          <w:sz w:val="20"/>
          <w:szCs w:val="20"/>
        </w:rPr>
        <w:t>"</w:t>
      </w:r>
      <w:r w:rsidRPr="00335837">
        <w:rPr>
          <w:rFonts w:cstheme="minorHAnsi"/>
          <w:b/>
          <w:bCs/>
          <w:sz w:val="20"/>
          <w:szCs w:val="20"/>
        </w:rPr>
        <w:t xml:space="preserve">Fostering health and protection of migrants in vulnerable situations in Morocco, Tunisia, Libya, Egypt, Yemen and Sudan </w:t>
      </w:r>
      <w:r w:rsidRPr="00082A63">
        <w:rPr>
          <w:rFonts w:cstheme="minorHAnsi"/>
          <w:b/>
          <w:bCs/>
          <w:sz w:val="20"/>
          <w:szCs w:val="20"/>
        </w:rPr>
        <w:t>"</w:t>
      </w:r>
      <w:r w:rsidRPr="00082A63">
        <w:rPr>
          <w:rFonts w:cstheme="minorHAnsi"/>
          <w:b/>
          <w:bCs/>
          <w:sz w:val="20"/>
          <w:szCs w:val="20"/>
          <w:vertAlign w:val="superscript"/>
        </w:rPr>
        <w:footnoteReference w:id="2"/>
      </w:r>
      <w:r w:rsidRPr="00082A63">
        <w:rPr>
          <w:rFonts w:cstheme="minorHAnsi"/>
          <w:b/>
          <w:bCs/>
          <w:sz w:val="20"/>
          <w:szCs w:val="20"/>
        </w:rPr>
        <w:t>,</w:t>
      </w:r>
      <w:r w:rsidRPr="00082A63">
        <w:rPr>
          <w:rFonts w:cstheme="minorHAnsi"/>
          <w:sz w:val="20"/>
          <w:szCs w:val="20"/>
        </w:rPr>
        <w:t xml:space="preserve"> implemented by IOM with the financial support of the Ministry </w:t>
      </w:r>
      <w:r>
        <w:rPr>
          <w:rFonts w:cstheme="minorHAnsi"/>
          <w:sz w:val="20"/>
          <w:szCs w:val="20"/>
        </w:rPr>
        <w:t>for</w:t>
      </w:r>
      <w:r w:rsidRPr="00082A63">
        <w:rPr>
          <w:rFonts w:cstheme="minorHAnsi"/>
          <w:sz w:val="20"/>
          <w:szCs w:val="20"/>
        </w:rPr>
        <w:t xml:space="preserve"> Foreign Affairs of Finland, aims to accompany the governments of Morocco, Tunisia, Egypt, Libya,</w:t>
      </w:r>
      <w:r>
        <w:rPr>
          <w:rFonts w:cstheme="minorHAnsi"/>
          <w:sz w:val="20"/>
          <w:szCs w:val="20"/>
        </w:rPr>
        <w:t xml:space="preserve"> and Yemen</w:t>
      </w:r>
      <w:r w:rsidRPr="00082A63">
        <w:rPr>
          <w:rFonts w:cstheme="minorHAnsi"/>
          <w:sz w:val="20"/>
          <w:szCs w:val="20"/>
        </w:rPr>
        <w:t xml:space="preserve"> to promote the health and protection of migrants in vulnerable situations. Therefore, it aims on the one hand to raise awareness and support national authorities in the development and implementation of public health and social protection policies that address the specific needs of vulnerable migrants.</w:t>
      </w:r>
      <w:r>
        <w:rPr>
          <w:rFonts w:cstheme="minorHAnsi"/>
          <w:sz w:val="20"/>
          <w:szCs w:val="20"/>
        </w:rPr>
        <w:t xml:space="preserve"> And on</w:t>
      </w:r>
      <w:r w:rsidRPr="00082A63">
        <w:rPr>
          <w:rFonts w:cstheme="minorHAnsi"/>
          <w:sz w:val="20"/>
          <w:szCs w:val="20"/>
        </w:rPr>
        <w:t xml:space="preserve"> the other hand, to support national authorities and civil society organizations to improve access and continuity of essential health and protection services for migrants. In addition, the project also aims to strengthen the capacity of different stakeholders to effectively promote health and protection assistance to vulnerable migrants, including victims of trafficking (</w:t>
      </w:r>
      <w:proofErr w:type="spellStart"/>
      <w:r w:rsidRPr="00082A63">
        <w:rPr>
          <w:rFonts w:cstheme="minorHAnsi"/>
          <w:sz w:val="20"/>
          <w:szCs w:val="20"/>
        </w:rPr>
        <w:t>VoT</w:t>
      </w:r>
      <w:proofErr w:type="spellEnd"/>
      <w:r w:rsidRPr="00082A63">
        <w:rPr>
          <w:rFonts w:cstheme="minorHAnsi"/>
          <w:sz w:val="20"/>
          <w:szCs w:val="20"/>
        </w:rPr>
        <w:t>), survivors of gender-based violence (SVBG) and unaccompanied and separated children (UAS), as well as communities affected by a migration crisis</w:t>
      </w:r>
      <w:r w:rsidRPr="00082A63">
        <w:rPr>
          <w:rFonts w:cstheme="minorHAnsi"/>
          <w:sz w:val="20"/>
          <w:szCs w:val="20"/>
          <w:vertAlign w:val="superscript"/>
        </w:rPr>
        <w:footnoteReference w:id="3"/>
      </w:r>
      <w:r>
        <w:rPr>
          <w:rFonts w:cstheme="minorHAnsi"/>
          <w:sz w:val="20"/>
          <w:szCs w:val="20"/>
        </w:rPr>
        <w:t>.</w:t>
      </w:r>
    </w:p>
    <w:p w14:paraId="54FDF669" w14:textId="77777777" w:rsidR="00BF597E" w:rsidRPr="00082A63" w:rsidRDefault="00BF597E" w:rsidP="00BF597E">
      <w:pPr>
        <w:tabs>
          <w:tab w:val="left" w:pos="1503"/>
        </w:tabs>
        <w:spacing w:after="200" w:line="276" w:lineRule="auto"/>
        <w:jc w:val="both"/>
        <w:rPr>
          <w:rFonts w:cstheme="minorHAnsi"/>
          <w:sz w:val="20"/>
          <w:szCs w:val="20"/>
        </w:rPr>
      </w:pPr>
      <w:r w:rsidRPr="00082A63">
        <w:rPr>
          <w:rFonts w:cstheme="minorHAnsi"/>
          <w:sz w:val="20"/>
          <w:szCs w:val="20"/>
        </w:rPr>
        <w:t>The specific objective of this call for tender, which is consistent with the public health approach to migrant health, is to provide civil society actors with the necessary means to:</w:t>
      </w:r>
    </w:p>
    <w:p w14:paraId="2DE30E49"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Coordinate with health services including public health services for migrant access.</w:t>
      </w:r>
    </w:p>
    <w:p w14:paraId="7AA7CED2"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Act on the determinants of health of migrants through direct assistance (food, hygiene and psychosocial).</w:t>
      </w:r>
    </w:p>
    <w:p w14:paraId="12B6595C"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 xml:space="preserve">Provide medical assistance to ensure the right of access to health care for migrants. </w:t>
      </w:r>
    </w:p>
    <w:p w14:paraId="788ED6B1"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To promote health and protection through awareness and information campaigns.</w:t>
      </w:r>
    </w:p>
    <w:p w14:paraId="1ACF2DF4"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 xml:space="preserve">To contribute to the reduction of morbidity and mortality among migrant populations and to minimize the negative effects of migration on the health of migrants. </w:t>
      </w:r>
    </w:p>
    <w:p w14:paraId="1922A19D" w14:textId="77777777" w:rsidR="00BF597E" w:rsidRPr="00082A63" w:rsidRDefault="00BF597E" w:rsidP="00BF597E">
      <w:pPr>
        <w:numPr>
          <w:ilvl w:val="0"/>
          <w:numId w:val="14"/>
        </w:numPr>
        <w:tabs>
          <w:tab w:val="left" w:pos="1503"/>
        </w:tabs>
        <w:suppressAutoHyphens/>
        <w:spacing w:line="276" w:lineRule="auto"/>
        <w:contextualSpacing/>
        <w:jc w:val="both"/>
        <w:rPr>
          <w:rFonts w:cstheme="minorHAnsi"/>
          <w:sz w:val="20"/>
          <w:szCs w:val="20"/>
        </w:rPr>
      </w:pPr>
      <w:r w:rsidRPr="00082A63">
        <w:rPr>
          <w:rFonts w:cstheme="minorHAnsi"/>
          <w:sz w:val="20"/>
          <w:szCs w:val="20"/>
        </w:rPr>
        <w:t>To contribute to the effort to prevent and fight against COVID-19</w:t>
      </w:r>
      <w:r>
        <w:rPr>
          <w:rFonts w:cstheme="minorHAnsi"/>
          <w:sz w:val="20"/>
          <w:szCs w:val="20"/>
        </w:rPr>
        <w:t xml:space="preserve"> </w:t>
      </w:r>
    </w:p>
    <w:p w14:paraId="609ED1CF" w14:textId="77777777" w:rsidR="00BF597E" w:rsidRPr="00082A63" w:rsidRDefault="00BF597E" w:rsidP="00BF597E">
      <w:pPr>
        <w:pStyle w:val="Paragraphedeliste"/>
        <w:keepNext/>
        <w:keepLines/>
        <w:numPr>
          <w:ilvl w:val="0"/>
          <w:numId w:val="12"/>
        </w:numPr>
        <w:spacing w:before="480" w:after="200" w:line="276" w:lineRule="auto"/>
        <w:contextualSpacing w:val="0"/>
        <w:jc w:val="both"/>
        <w:outlineLvl w:val="0"/>
        <w:rPr>
          <w:rFonts w:cstheme="minorHAnsi"/>
          <w:b/>
          <w:sz w:val="20"/>
          <w:szCs w:val="20"/>
        </w:rPr>
      </w:pPr>
      <w:r w:rsidRPr="00082A63">
        <w:rPr>
          <w:rFonts w:cstheme="minorHAnsi"/>
          <w:b/>
          <w:sz w:val="20"/>
          <w:szCs w:val="20"/>
        </w:rPr>
        <w:t>General objective of this consultation:</w:t>
      </w:r>
    </w:p>
    <w:p w14:paraId="47E3E0DE"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 xml:space="preserve">The overall objective of this mission will be to </w:t>
      </w:r>
      <w:proofErr w:type="spellStart"/>
      <w:r w:rsidRPr="00082A63">
        <w:rPr>
          <w:rFonts w:cstheme="minorHAnsi"/>
          <w:sz w:val="20"/>
          <w:szCs w:val="20"/>
        </w:rPr>
        <w:t>analyze</w:t>
      </w:r>
      <w:proofErr w:type="spellEnd"/>
      <w:r w:rsidRPr="00082A63">
        <w:rPr>
          <w:rFonts w:cstheme="minorHAnsi"/>
          <w:sz w:val="20"/>
          <w:szCs w:val="20"/>
        </w:rPr>
        <w:t xml:space="preserve"> the degree to which gender approach is considered by the regional project in the </w:t>
      </w:r>
      <w:r>
        <w:rPr>
          <w:rFonts w:cstheme="minorHAnsi"/>
          <w:sz w:val="20"/>
          <w:szCs w:val="20"/>
        </w:rPr>
        <w:t>5</w:t>
      </w:r>
      <w:r w:rsidRPr="00082A63">
        <w:rPr>
          <w:rFonts w:cstheme="minorHAnsi"/>
          <w:sz w:val="20"/>
          <w:szCs w:val="20"/>
        </w:rPr>
        <w:t xml:space="preserve"> countries of intervention and to accompany the country teams and their partners in the deployment of a specific roadmap for the current phase of the project</w:t>
      </w:r>
      <w:r w:rsidRPr="00082A63">
        <w:rPr>
          <w:rFonts w:cstheme="minorHAnsi"/>
          <w:sz w:val="20"/>
          <w:szCs w:val="20"/>
          <w:vertAlign w:val="superscript"/>
        </w:rPr>
        <w:footnoteReference w:id="4"/>
      </w:r>
      <w:r w:rsidRPr="00082A63">
        <w:rPr>
          <w:rFonts w:cstheme="minorHAnsi"/>
          <w:sz w:val="20"/>
          <w:szCs w:val="20"/>
        </w:rPr>
        <w:t xml:space="preserve"> and to prepare phase 4 in the inclusion of the said approach. This call for consultation will contribute to the transversality of the gender approach in IOM projects, and consequently put themes such as gender equality, women's rights, and women's empowerment at the heart of IOM's intervention and essential elements for a more equitable and just world for all. The study will serve to strengthen IOM's contribution along with the UN system to the 2030 Agenda.  These efforts reaffirm that gender equality is a sine qua non for sustainable development and, at the same time, an indispensable outcome of sustainable development.</w:t>
      </w:r>
      <w:r>
        <w:rPr>
          <w:rFonts w:cstheme="minorHAnsi"/>
          <w:sz w:val="20"/>
          <w:szCs w:val="20"/>
        </w:rPr>
        <w:t xml:space="preserve"> </w:t>
      </w:r>
    </w:p>
    <w:p w14:paraId="0C36895B"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IOM is committed, along with UN agencies, to ensuring that a gender perspective is adequately reflected in national development processes and has a responsibility to address gender equality through operational activities for development at the country level.  As a reminder, "the 2030 Agenda</w:t>
      </w:r>
      <w:r w:rsidRPr="00082A63">
        <w:rPr>
          <w:rFonts w:cstheme="minorHAnsi"/>
          <w:sz w:val="20"/>
          <w:szCs w:val="20"/>
          <w:vertAlign w:val="superscript"/>
        </w:rPr>
        <w:footnoteReference w:id="5"/>
      </w:r>
      <w:r w:rsidRPr="00082A63">
        <w:rPr>
          <w:rFonts w:cstheme="minorHAnsi"/>
          <w:sz w:val="20"/>
          <w:szCs w:val="20"/>
        </w:rPr>
        <w:t>, with its 17 SDGs, prioritizes the achievement of gender equality and women's rights in a cross-cutting manner, through its economic, social and environmental dimensions, as well as with the independent goal of gender equality and empowerment of women and girls (SDG 5)."</w:t>
      </w:r>
    </w:p>
    <w:p w14:paraId="23402055" w14:textId="77777777" w:rsidR="00BF597E" w:rsidRPr="00082A63" w:rsidRDefault="00BF597E" w:rsidP="00BF597E">
      <w:pPr>
        <w:keepNext/>
        <w:keepLines/>
        <w:numPr>
          <w:ilvl w:val="0"/>
          <w:numId w:val="12"/>
        </w:numPr>
        <w:spacing w:before="480" w:after="200" w:line="276" w:lineRule="auto"/>
        <w:jc w:val="both"/>
        <w:outlineLvl w:val="0"/>
        <w:rPr>
          <w:rFonts w:cstheme="minorHAnsi"/>
          <w:b/>
          <w:sz w:val="20"/>
          <w:szCs w:val="20"/>
        </w:rPr>
      </w:pPr>
      <w:r w:rsidRPr="00082A63">
        <w:rPr>
          <w:rFonts w:cstheme="minorHAnsi"/>
          <w:b/>
          <w:sz w:val="20"/>
          <w:szCs w:val="20"/>
        </w:rPr>
        <w:t>Specific objectives:</w:t>
      </w:r>
    </w:p>
    <w:p w14:paraId="6E252029"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To achieve this general objective, this consultation will seek to ensure the following specific objectives:</w:t>
      </w:r>
    </w:p>
    <w:p w14:paraId="214FC972" w14:textId="77777777" w:rsidR="00BF597E" w:rsidRPr="00082A63" w:rsidRDefault="00BF597E" w:rsidP="00BF597E">
      <w:pPr>
        <w:numPr>
          <w:ilvl w:val="0"/>
          <w:numId w:val="15"/>
        </w:numPr>
        <w:contextualSpacing/>
        <w:jc w:val="both"/>
        <w:rPr>
          <w:rFonts w:cstheme="minorHAnsi"/>
          <w:sz w:val="20"/>
          <w:szCs w:val="20"/>
        </w:rPr>
      </w:pPr>
      <w:r w:rsidRPr="00082A63">
        <w:rPr>
          <w:rFonts w:cstheme="minorHAnsi"/>
          <w:sz w:val="20"/>
          <w:szCs w:val="20"/>
        </w:rPr>
        <w:lastRenderedPageBreak/>
        <w:t>To establish the state of play and basic information on gender inclusion in accessing health services for migrants</w:t>
      </w:r>
    </w:p>
    <w:p w14:paraId="0CEFDA55" w14:textId="77777777" w:rsidR="00BF597E" w:rsidRPr="00891929" w:rsidRDefault="00BF597E" w:rsidP="00BF597E">
      <w:pPr>
        <w:numPr>
          <w:ilvl w:val="0"/>
          <w:numId w:val="15"/>
        </w:numPr>
        <w:contextualSpacing/>
        <w:jc w:val="both"/>
        <w:rPr>
          <w:rFonts w:cstheme="minorHAnsi"/>
          <w:sz w:val="20"/>
          <w:szCs w:val="20"/>
        </w:rPr>
      </w:pPr>
      <w:proofErr w:type="spellStart"/>
      <w:r w:rsidRPr="00082A63">
        <w:rPr>
          <w:rFonts w:cstheme="minorHAnsi"/>
          <w:sz w:val="20"/>
          <w:szCs w:val="20"/>
        </w:rPr>
        <w:t>Analyze</w:t>
      </w:r>
      <w:proofErr w:type="spellEnd"/>
      <w:r w:rsidRPr="00082A63">
        <w:rPr>
          <w:rFonts w:cstheme="minorHAnsi"/>
          <w:sz w:val="20"/>
          <w:szCs w:val="20"/>
        </w:rPr>
        <w:t xml:space="preserve"> the degree of inclusion in the </w:t>
      </w:r>
      <w:r w:rsidRPr="00891929">
        <w:rPr>
          <w:rFonts w:cstheme="minorHAnsi"/>
          <w:sz w:val="20"/>
          <w:szCs w:val="20"/>
        </w:rPr>
        <w:t>project “Fostering health and protection of migrants in vulnerable situations in Morocco, Tunisia, Libya, Egypt, Yemen and Sudan”</w:t>
      </w:r>
    </w:p>
    <w:p w14:paraId="6897A008" w14:textId="77777777" w:rsidR="00BF597E" w:rsidRPr="00082A63" w:rsidRDefault="00BF597E" w:rsidP="00BF597E">
      <w:pPr>
        <w:numPr>
          <w:ilvl w:val="0"/>
          <w:numId w:val="15"/>
        </w:numPr>
        <w:contextualSpacing/>
        <w:jc w:val="both"/>
        <w:rPr>
          <w:rFonts w:cstheme="minorHAnsi"/>
          <w:sz w:val="20"/>
          <w:szCs w:val="20"/>
        </w:rPr>
      </w:pPr>
      <w:r w:rsidRPr="00082A63">
        <w:rPr>
          <w:rFonts w:cstheme="minorHAnsi"/>
          <w:sz w:val="20"/>
          <w:szCs w:val="20"/>
        </w:rPr>
        <w:t xml:space="preserve">Capitalize on the approaches of the project’s stakeholders to strengthen the management of their knowledge. </w:t>
      </w:r>
    </w:p>
    <w:p w14:paraId="1BE332BE" w14:textId="77777777" w:rsidR="00BF597E" w:rsidRPr="00082A63" w:rsidRDefault="00BF597E" w:rsidP="00BF597E">
      <w:pPr>
        <w:numPr>
          <w:ilvl w:val="0"/>
          <w:numId w:val="15"/>
        </w:numPr>
        <w:contextualSpacing/>
        <w:jc w:val="both"/>
        <w:rPr>
          <w:rFonts w:cstheme="minorHAnsi"/>
          <w:sz w:val="20"/>
          <w:szCs w:val="20"/>
        </w:rPr>
      </w:pPr>
      <w:r w:rsidRPr="00082A63">
        <w:rPr>
          <w:rFonts w:cstheme="minorHAnsi"/>
          <w:sz w:val="20"/>
          <w:szCs w:val="20"/>
        </w:rPr>
        <w:t xml:space="preserve">Propose recommendations, lessons learnt and outlines of the project with concrete measures implementing gender inclusion </w:t>
      </w:r>
    </w:p>
    <w:p w14:paraId="761E62B6" w14:textId="77777777" w:rsidR="00BF597E" w:rsidRPr="00082A63" w:rsidRDefault="00BF597E" w:rsidP="00BF597E">
      <w:pPr>
        <w:numPr>
          <w:ilvl w:val="0"/>
          <w:numId w:val="15"/>
        </w:numPr>
        <w:contextualSpacing/>
        <w:jc w:val="both"/>
        <w:rPr>
          <w:rFonts w:cstheme="minorHAnsi"/>
          <w:sz w:val="20"/>
          <w:szCs w:val="20"/>
        </w:rPr>
      </w:pPr>
      <w:r w:rsidRPr="00082A63">
        <w:rPr>
          <w:rFonts w:cstheme="minorHAnsi"/>
          <w:sz w:val="20"/>
          <w:szCs w:val="20"/>
        </w:rPr>
        <w:t>Provide the necessary advisory support to project stakeholders to ensure that gender is integrated and implemented</w:t>
      </w:r>
    </w:p>
    <w:p w14:paraId="06BDC918"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lang w:val="fr-FR"/>
        </w:rPr>
      </w:pPr>
      <w:proofErr w:type="spellStart"/>
      <w:r w:rsidRPr="00082A63">
        <w:rPr>
          <w:rFonts w:cstheme="minorHAnsi"/>
          <w:b/>
          <w:bCs/>
          <w:color w:val="2E74B5"/>
          <w:sz w:val="20"/>
          <w:szCs w:val="20"/>
          <w:lang w:val="fr-FR"/>
        </w:rPr>
        <w:t>Delivrables</w:t>
      </w:r>
      <w:proofErr w:type="spellEnd"/>
      <w:r w:rsidRPr="00082A63">
        <w:rPr>
          <w:rFonts w:cstheme="minorHAnsi"/>
          <w:b/>
          <w:bCs/>
          <w:color w:val="2E74B5"/>
          <w:sz w:val="20"/>
          <w:szCs w:val="20"/>
          <w:lang w:val="fr-FR"/>
        </w:rPr>
        <w:t xml:space="preserve">  </w:t>
      </w:r>
    </w:p>
    <w:p w14:paraId="39D863A1" w14:textId="77777777" w:rsidR="00BF597E" w:rsidRPr="00082A63" w:rsidRDefault="00BF597E" w:rsidP="00BF597E">
      <w:pPr>
        <w:spacing w:line="276" w:lineRule="auto"/>
        <w:jc w:val="both"/>
        <w:rPr>
          <w:rFonts w:cstheme="minorHAnsi"/>
          <w:sz w:val="20"/>
          <w:szCs w:val="20"/>
        </w:rPr>
      </w:pPr>
      <w:r w:rsidRPr="00082A63">
        <w:rPr>
          <w:rFonts w:cstheme="minorHAnsi"/>
          <w:b/>
          <w:bCs/>
          <w:sz w:val="20"/>
          <w:szCs w:val="20"/>
          <w:u w:val="single"/>
        </w:rPr>
        <w:t>Delivery 1</w:t>
      </w:r>
      <w:r w:rsidRPr="00082A63">
        <w:rPr>
          <w:rFonts w:cstheme="minorHAnsi"/>
          <w:b/>
          <w:bCs/>
          <w:sz w:val="20"/>
          <w:szCs w:val="20"/>
        </w:rPr>
        <w:t xml:space="preserve">: Study and gender analysis of the regional project in the </w:t>
      </w:r>
      <w:r>
        <w:rPr>
          <w:rFonts w:cstheme="minorHAnsi"/>
          <w:b/>
          <w:bCs/>
          <w:sz w:val="20"/>
          <w:szCs w:val="20"/>
        </w:rPr>
        <w:t>5</w:t>
      </w:r>
      <w:r w:rsidRPr="00082A63">
        <w:rPr>
          <w:rFonts w:cstheme="minorHAnsi"/>
          <w:b/>
          <w:bCs/>
          <w:sz w:val="20"/>
          <w:szCs w:val="20"/>
        </w:rPr>
        <w:t xml:space="preserve"> countries</w:t>
      </w:r>
      <w:r w:rsidRPr="00082A63">
        <w:rPr>
          <w:rFonts w:cstheme="minorHAnsi"/>
          <w:sz w:val="20"/>
          <w:szCs w:val="20"/>
        </w:rPr>
        <w:t xml:space="preserve">. </w:t>
      </w:r>
    </w:p>
    <w:p w14:paraId="3D72DD06" w14:textId="77777777" w:rsidR="00BF597E" w:rsidRPr="00082A63" w:rsidRDefault="00BF597E" w:rsidP="00BF597E">
      <w:pPr>
        <w:spacing w:line="276" w:lineRule="auto"/>
        <w:jc w:val="both"/>
        <w:rPr>
          <w:rFonts w:cstheme="minorHAnsi"/>
          <w:b/>
          <w:bCs/>
          <w:sz w:val="20"/>
          <w:szCs w:val="20"/>
        </w:rPr>
      </w:pPr>
      <w:r w:rsidRPr="00082A63">
        <w:rPr>
          <w:rFonts w:cstheme="minorHAnsi"/>
          <w:sz w:val="20"/>
          <w:szCs w:val="20"/>
        </w:rPr>
        <w:t xml:space="preserve">Conduct an in-depth study on the degree of sensitivity to the approach in the </w:t>
      </w:r>
      <w:r>
        <w:rPr>
          <w:rFonts w:cstheme="minorHAnsi"/>
          <w:sz w:val="20"/>
          <w:szCs w:val="20"/>
        </w:rPr>
        <w:t>5</w:t>
      </w:r>
      <w:r w:rsidRPr="00082A63">
        <w:rPr>
          <w:rFonts w:cstheme="minorHAnsi"/>
          <w:sz w:val="20"/>
          <w:szCs w:val="20"/>
        </w:rPr>
        <w:t xml:space="preserve"> countries at the micro, </w:t>
      </w:r>
      <w:proofErr w:type="spellStart"/>
      <w:r w:rsidRPr="00082A63">
        <w:rPr>
          <w:rFonts w:cstheme="minorHAnsi"/>
          <w:sz w:val="20"/>
          <w:szCs w:val="20"/>
        </w:rPr>
        <w:t>meso</w:t>
      </w:r>
      <w:proofErr w:type="spellEnd"/>
      <w:r w:rsidRPr="00082A63">
        <w:rPr>
          <w:rFonts w:cstheme="minorHAnsi"/>
          <w:sz w:val="20"/>
          <w:szCs w:val="20"/>
        </w:rPr>
        <w:t xml:space="preserve"> and macro levels of health and protection services for migrants, specifying recommendations and next actions to be considered by the countries of intervention</w:t>
      </w:r>
    </w:p>
    <w:p w14:paraId="7A95F83B" w14:textId="77777777" w:rsidR="00BF597E" w:rsidRPr="00082A63" w:rsidRDefault="00BF597E" w:rsidP="00BF597E">
      <w:pPr>
        <w:spacing w:line="276" w:lineRule="auto"/>
        <w:jc w:val="both"/>
        <w:rPr>
          <w:rFonts w:cstheme="minorHAnsi"/>
          <w:b/>
          <w:bCs/>
          <w:sz w:val="20"/>
          <w:szCs w:val="20"/>
        </w:rPr>
      </w:pPr>
    </w:p>
    <w:p w14:paraId="6660F375" w14:textId="77777777" w:rsidR="00BF597E" w:rsidRPr="00082A63" w:rsidRDefault="00BF597E" w:rsidP="00BF597E">
      <w:pPr>
        <w:spacing w:line="276" w:lineRule="auto"/>
        <w:jc w:val="both"/>
        <w:rPr>
          <w:rFonts w:cstheme="minorHAnsi"/>
          <w:b/>
          <w:bCs/>
          <w:sz w:val="20"/>
          <w:szCs w:val="20"/>
        </w:rPr>
      </w:pPr>
      <w:r w:rsidRPr="00082A63">
        <w:rPr>
          <w:rFonts w:cstheme="minorHAnsi"/>
          <w:b/>
          <w:bCs/>
          <w:sz w:val="20"/>
          <w:szCs w:val="20"/>
        </w:rPr>
        <w:t>Deliverable 1: Detailed study report and gender analysis</w:t>
      </w:r>
    </w:p>
    <w:p w14:paraId="3068AB71" w14:textId="77777777" w:rsidR="00BF597E" w:rsidRPr="00082A63" w:rsidRDefault="00BF597E" w:rsidP="00BF597E">
      <w:pPr>
        <w:numPr>
          <w:ilvl w:val="0"/>
          <w:numId w:val="16"/>
        </w:numPr>
        <w:contextualSpacing/>
        <w:jc w:val="both"/>
        <w:rPr>
          <w:rFonts w:cstheme="minorHAnsi"/>
          <w:sz w:val="20"/>
          <w:szCs w:val="20"/>
        </w:rPr>
      </w:pPr>
      <w:r w:rsidRPr="00082A63">
        <w:rPr>
          <w:rFonts w:cstheme="minorHAnsi"/>
          <w:sz w:val="20"/>
          <w:szCs w:val="20"/>
        </w:rPr>
        <w:t xml:space="preserve">State of play, benchmark on existing approaches and initiatives </w:t>
      </w:r>
    </w:p>
    <w:p w14:paraId="3A85E305" w14:textId="77777777" w:rsidR="00BF597E" w:rsidRPr="00082A63" w:rsidRDefault="00BF597E" w:rsidP="00BF597E">
      <w:pPr>
        <w:numPr>
          <w:ilvl w:val="0"/>
          <w:numId w:val="16"/>
        </w:numPr>
        <w:contextualSpacing/>
        <w:jc w:val="both"/>
        <w:rPr>
          <w:rFonts w:cstheme="minorHAnsi"/>
          <w:sz w:val="20"/>
          <w:szCs w:val="20"/>
        </w:rPr>
      </w:pPr>
      <w:r w:rsidRPr="00082A63">
        <w:rPr>
          <w:rFonts w:cstheme="minorHAnsi"/>
          <w:sz w:val="20"/>
          <w:szCs w:val="20"/>
        </w:rPr>
        <w:t xml:space="preserve">Gender analysis of the regional project MA0485 with gender tools </w:t>
      </w:r>
    </w:p>
    <w:p w14:paraId="3D630FE8" w14:textId="77777777" w:rsidR="00BF597E" w:rsidRPr="00082A63" w:rsidRDefault="00BF597E" w:rsidP="00BF597E">
      <w:pPr>
        <w:numPr>
          <w:ilvl w:val="0"/>
          <w:numId w:val="16"/>
        </w:numPr>
        <w:contextualSpacing/>
        <w:jc w:val="both"/>
        <w:rPr>
          <w:rFonts w:cstheme="minorHAnsi"/>
          <w:sz w:val="20"/>
          <w:szCs w:val="20"/>
        </w:rPr>
      </w:pPr>
      <w:r w:rsidRPr="00082A63">
        <w:rPr>
          <w:rFonts w:cstheme="minorHAnsi"/>
          <w:sz w:val="20"/>
          <w:szCs w:val="20"/>
        </w:rPr>
        <w:t>Roadmap for the inclusion of gender in phase 4 of the MA0485 project</w:t>
      </w:r>
    </w:p>
    <w:p w14:paraId="1C661000" w14:textId="77777777" w:rsidR="00BF597E" w:rsidRDefault="00BF597E" w:rsidP="00BF597E">
      <w:pPr>
        <w:numPr>
          <w:ilvl w:val="0"/>
          <w:numId w:val="16"/>
        </w:numPr>
        <w:contextualSpacing/>
        <w:jc w:val="both"/>
        <w:rPr>
          <w:rFonts w:cstheme="minorHAnsi"/>
          <w:sz w:val="20"/>
          <w:szCs w:val="20"/>
        </w:rPr>
      </w:pPr>
      <w:r w:rsidRPr="00082A63">
        <w:rPr>
          <w:rFonts w:cstheme="minorHAnsi"/>
          <w:sz w:val="20"/>
          <w:szCs w:val="20"/>
        </w:rPr>
        <w:t>Summary note of recommendations, lessons learnt and outline</w:t>
      </w:r>
    </w:p>
    <w:p w14:paraId="128085E0" w14:textId="77777777" w:rsidR="00BF597E" w:rsidRPr="00082A63" w:rsidRDefault="00BF597E" w:rsidP="00BF597E">
      <w:pPr>
        <w:contextualSpacing/>
        <w:jc w:val="both"/>
        <w:rPr>
          <w:rFonts w:cstheme="minorHAnsi"/>
          <w:sz w:val="20"/>
          <w:szCs w:val="20"/>
        </w:rPr>
      </w:pPr>
    </w:p>
    <w:p w14:paraId="679CACDA" w14:textId="77777777" w:rsidR="00BF597E" w:rsidRPr="00082A63" w:rsidRDefault="00BF597E" w:rsidP="00BF597E">
      <w:pPr>
        <w:jc w:val="both"/>
        <w:rPr>
          <w:rFonts w:cstheme="minorHAnsi"/>
          <w:b/>
          <w:bCs/>
          <w:color w:val="00B0F0"/>
          <w:sz w:val="20"/>
          <w:szCs w:val="20"/>
          <w:lang w:val="fr-MA"/>
        </w:rPr>
      </w:pPr>
      <w:proofErr w:type="spellStart"/>
      <w:r w:rsidRPr="00082A63">
        <w:rPr>
          <w:rFonts w:cstheme="minorHAnsi"/>
          <w:b/>
          <w:bCs/>
          <w:color w:val="00B0F0"/>
          <w:sz w:val="20"/>
          <w:szCs w:val="20"/>
          <w:lang w:val="fr-MA"/>
        </w:rPr>
        <w:t>Language</w:t>
      </w:r>
      <w:proofErr w:type="spellEnd"/>
      <w:r w:rsidRPr="00082A63">
        <w:rPr>
          <w:rFonts w:cstheme="minorHAnsi"/>
          <w:b/>
          <w:bCs/>
          <w:color w:val="00B0F0"/>
          <w:sz w:val="20"/>
          <w:szCs w:val="20"/>
          <w:lang w:val="fr-MA"/>
        </w:rPr>
        <w:t> : English</w:t>
      </w:r>
    </w:p>
    <w:p w14:paraId="00A0162B" w14:textId="77777777" w:rsidR="00BF597E" w:rsidRPr="00082A63" w:rsidRDefault="00BF597E" w:rsidP="00BF597E">
      <w:pPr>
        <w:numPr>
          <w:ilvl w:val="0"/>
          <w:numId w:val="16"/>
        </w:numPr>
        <w:contextualSpacing/>
        <w:jc w:val="both"/>
        <w:rPr>
          <w:rFonts w:cstheme="minorHAnsi"/>
          <w:sz w:val="20"/>
          <w:szCs w:val="20"/>
        </w:rPr>
      </w:pPr>
      <w:r w:rsidRPr="00082A63">
        <w:rPr>
          <w:rFonts w:cstheme="minorHAnsi"/>
          <w:sz w:val="20"/>
          <w:szCs w:val="20"/>
        </w:rPr>
        <w:t xml:space="preserve">Summary note and summary of deliverable 1 and PPT presentation </w:t>
      </w:r>
      <w:r w:rsidRPr="00082A63">
        <w:rPr>
          <w:rFonts w:cstheme="minorHAnsi"/>
          <w:b/>
          <w:bCs/>
          <w:color w:val="00B0F0"/>
          <w:sz w:val="20"/>
          <w:szCs w:val="20"/>
        </w:rPr>
        <w:t>in French</w:t>
      </w:r>
    </w:p>
    <w:p w14:paraId="187F2379" w14:textId="77777777" w:rsidR="00BF597E" w:rsidRPr="00082A63" w:rsidRDefault="00BF597E" w:rsidP="00BF597E">
      <w:pPr>
        <w:ind w:left="720"/>
        <w:contextualSpacing/>
        <w:jc w:val="both"/>
        <w:rPr>
          <w:rFonts w:cstheme="minorHAnsi"/>
          <w:sz w:val="20"/>
          <w:szCs w:val="20"/>
        </w:rPr>
      </w:pPr>
    </w:p>
    <w:p w14:paraId="6080A71B" w14:textId="77777777" w:rsidR="00BF597E" w:rsidRPr="00082A63" w:rsidRDefault="00BF597E" w:rsidP="00BF597E">
      <w:pPr>
        <w:spacing w:after="200" w:line="276" w:lineRule="auto"/>
        <w:jc w:val="both"/>
        <w:rPr>
          <w:rFonts w:cstheme="minorHAnsi"/>
          <w:b/>
          <w:bCs/>
          <w:sz w:val="20"/>
          <w:szCs w:val="20"/>
        </w:rPr>
      </w:pPr>
      <w:r w:rsidRPr="00082A63">
        <w:rPr>
          <w:rFonts w:cstheme="minorHAnsi"/>
          <w:b/>
          <w:bCs/>
          <w:sz w:val="20"/>
          <w:szCs w:val="20"/>
          <w:u w:val="single"/>
        </w:rPr>
        <w:t>Delivery 2:</w:t>
      </w:r>
      <w:r w:rsidRPr="00082A63">
        <w:rPr>
          <w:rFonts w:cstheme="minorHAnsi"/>
          <w:b/>
          <w:bCs/>
          <w:sz w:val="20"/>
          <w:szCs w:val="20"/>
        </w:rPr>
        <w:t xml:space="preserve"> </w:t>
      </w:r>
      <w:r>
        <w:rPr>
          <w:rFonts w:cstheme="minorHAnsi"/>
          <w:b/>
          <w:bCs/>
          <w:sz w:val="20"/>
          <w:szCs w:val="20"/>
        </w:rPr>
        <w:t>5</w:t>
      </w:r>
      <w:r w:rsidRPr="00082A63">
        <w:rPr>
          <w:rFonts w:cstheme="minorHAnsi"/>
          <w:b/>
          <w:bCs/>
          <w:sz w:val="20"/>
          <w:szCs w:val="20"/>
        </w:rPr>
        <w:t xml:space="preserve"> gender sheets on</w:t>
      </w:r>
      <w:r w:rsidRPr="00082A63">
        <w:rPr>
          <w:rFonts w:cstheme="minorHAnsi"/>
          <w:sz w:val="20"/>
          <w:szCs w:val="20"/>
        </w:rPr>
        <w:t xml:space="preserve"> </w:t>
      </w:r>
      <w:r w:rsidRPr="00082A63">
        <w:rPr>
          <w:rFonts w:cstheme="minorHAnsi"/>
          <w:b/>
          <w:bCs/>
          <w:sz w:val="20"/>
          <w:szCs w:val="20"/>
        </w:rPr>
        <w:t xml:space="preserve">capitalization and knowledge management for the regional project in the </w:t>
      </w:r>
      <w:r>
        <w:rPr>
          <w:rFonts w:cstheme="minorHAnsi"/>
          <w:b/>
          <w:bCs/>
          <w:sz w:val="20"/>
          <w:szCs w:val="20"/>
        </w:rPr>
        <w:t>5</w:t>
      </w:r>
      <w:r w:rsidRPr="00082A63">
        <w:rPr>
          <w:rFonts w:cstheme="minorHAnsi"/>
          <w:b/>
          <w:bCs/>
          <w:sz w:val="20"/>
          <w:szCs w:val="20"/>
        </w:rPr>
        <w:t xml:space="preserve"> countries</w:t>
      </w:r>
    </w:p>
    <w:p w14:paraId="4297AD75"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 xml:space="preserve">To reinforce the visibility of the project's actions and the country's efforts to promote the health and social protection of migrants in the </w:t>
      </w:r>
      <w:r>
        <w:rPr>
          <w:rFonts w:cstheme="minorHAnsi"/>
          <w:sz w:val="20"/>
          <w:szCs w:val="20"/>
        </w:rPr>
        <w:t>5</w:t>
      </w:r>
      <w:r w:rsidRPr="00082A63">
        <w:rPr>
          <w:rFonts w:cstheme="minorHAnsi"/>
          <w:sz w:val="20"/>
          <w:szCs w:val="20"/>
        </w:rPr>
        <w:t xml:space="preserve"> countries, capitalization and knowledge management sheets will have to be drawn up based on interviews and data collected by the team in charge of the mission.</w:t>
      </w:r>
    </w:p>
    <w:p w14:paraId="4FE64036" w14:textId="77777777" w:rsidR="00BF597E" w:rsidRPr="00082A63" w:rsidRDefault="00BF597E" w:rsidP="00BF597E">
      <w:pPr>
        <w:spacing w:after="200" w:line="276" w:lineRule="auto"/>
        <w:jc w:val="both"/>
        <w:rPr>
          <w:rFonts w:cstheme="minorHAnsi"/>
          <w:b/>
          <w:bCs/>
          <w:sz w:val="20"/>
          <w:szCs w:val="20"/>
          <w:lang w:val="fr-MA"/>
        </w:rPr>
      </w:pPr>
      <w:proofErr w:type="spellStart"/>
      <w:r w:rsidRPr="00082A63">
        <w:rPr>
          <w:rFonts w:cstheme="minorHAnsi"/>
          <w:b/>
          <w:bCs/>
          <w:sz w:val="20"/>
          <w:szCs w:val="20"/>
          <w:lang w:val="fr-MA"/>
        </w:rPr>
        <w:t>Delivrable</w:t>
      </w:r>
      <w:proofErr w:type="spellEnd"/>
      <w:r w:rsidRPr="00082A63">
        <w:rPr>
          <w:rFonts w:cstheme="minorHAnsi"/>
          <w:b/>
          <w:bCs/>
          <w:sz w:val="20"/>
          <w:szCs w:val="20"/>
          <w:lang w:val="fr-MA"/>
        </w:rPr>
        <w:t xml:space="preserve"> 2 : </w:t>
      </w:r>
    </w:p>
    <w:p w14:paraId="4F3A483C" w14:textId="77777777" w:rsidR="00BF597E" w:rsidRPr="00082A63" w:rsidRDefault="00BF597E" w:rsidP="00BF597E">
      <w:pPr>
        <w:numPr>
          <w:ilvl w:val="0"/>
          <w:numId w:val="17"/>
        </w:numPr>
        <w:contextualSpacing/>
        <w:jc w:val="both"/>
        <w:rPr>
          <w:rFonts w:cstheme="minorHAnsi"/>
          <w:sz w:val="20"/>
          <w:szCs w:val="20"/>
        </w:rPr>
      </w:pPr>
      <w:r w:rsidRPr="00082A63">
        <w:rPr>
          <w:rFonts w:cstheme="minorHAnsi"/>
          <w:sz w:val="20"/>
          <w:szCs w:val="20"/>
        </w:rPr>
        <w:t>Capitalization sheets of stakeholder’s experience involved in the regional project per country in terms of gender (minimum 3 to 4 pages per country):</w:t>
      </w:r>
    </w:p>
    <w:p w14:paraId="09F1FFDD" w14:textId="77777777" w:rsidR="00BF597E" w:rsidRPr="00082A63" w:rsidRDefault="00BF597E" w:rsidP="00BF597E">
      <w:pPr>
        <w:ind w:left="720"/>
        <w:contextualSpacing/>
        <w:jc w:val="both"/>
        <w:rPr>
          <w:rFonts w:cstheme="minorHAnsi"/>
          <w:color w:val="00B0F0"/>
          <w:sz w:val="20"/>
          <w:szCs w:val="20"/>
        </w:rPr>
      </w:pPr>
      <w:r w:rsidRPr="00082A63">
        <w:rPr>
          <w:rFonts w:cstheme="minorHAnsi"/>
          <w:sz w:val="20"/>
          <w:szCs w:val="20"/>
        </w:rPr>
        <w:t xml:space="preserve">1.a) Gender sheet for </w:t>
      </w:r>
      <w:proofErr w:type="gramStart"/>
      <w:r w:rsidRPr="00082A63">
        <w:rPr>
          <w:rFonts w:cstheme="minorHAnsi"/>
          <w:sz w:val="20"/>
          <w:szCs w:val="20"/>
        </w:rPr>
        <w:t>Morocco;</w:t>
      </w:r>
      <w:proofErr w:type="gramEnd"/>
      <w:r w:rsidRPr="00082A63">
        <w:rPr>
          <w:rFonts w:cstheme="minorHAnsi"/>
          <w:sz w:val="20"/>
          <w:szCs w:val="20"/>
        </w:rPr>
        <w:t xml:space="preserve"> </w:t>
      </w:r>
    </w:p>
    <w:p w14:paraId="23F18180" w14:textId="77777777" w:rsidR="00BF597E" w:rsidRPr="00082A63" w:rsidRDefault="00BF597E" w:rsidP="00BF597E">
      <w:pPr>
        <w:ind w:left="720"/>
        <w:contextualSpacing/>
        <w:jc w:val="both"/>
        <w:rPr>
          <w:rFonts w:cstheme="minorHAnsi"/>
          <w:color w:val="00B0F0"/>
          <w:sz w:val="20"/>
          <w:szCs w:val="20"/>
        </w:rPr>
      </w:pPr>
      <w:r w:rsidRPr="00082A63">
        <w:rPr>
          <w:rFonts w:cstheme="minorHAnsi"/>
          <w:sz w:val="20"/>
          <w:szCs w:val="20"/>
        </w:rPr>
        <w:t xml:space="preserve">1.b) Gender sheet for </w:t>
      </w:r>
      <w:proofErr w:type="gramStart"/>
      <w:r w:rsidRPr="00082A63">
        <w:rPr>
          <w:rFonts w:cstheme="minorHAnsi"/>
          <w:sz w:val="20"/>
          <w:szCs w:val="20"/>
        </w:rPr>
        <w:t>Tunisia;</w:t>
      </w:r>
      <w:proofErr w:type="gramEnd"/>
      <w:r w:rsidRPr="00082A63">
        <w:rPr>
          <w:rFonts w:cstheme="minorHAnsi"/>
          <w:sz w:val="20"/>
          <w:szCs w:val="20"/>
        </w:rPr>
        <w:t xml:space="preserve"> </w:t>
      </w:r>
      <w:r w:rsidRPr="00082A63">
        <w:rPr>
          <w:rFonts w:cstheme="minorHAnsi"/>
          <w:color w:val="00B0F0"/>
          <w:sz w:val="20"/>
          <w:szCs w:val="20"/>
        </w:rPr>
        <w:t xml:space="preserve"> </w:t>
      </w:r>
    </w:p>
    <w:p w14:paraId="0301D888" w14:textId="77777777" w:rsidR="00BF597E" w:rsidRPr="00082A63" w:rsidRDefault="00BF597E" w:rsidP="00BF597E">
      <w:pPr>
        <w:ind w:left="720"/>
        <w:contextualSpacing/>
        <w:jc w:val="both"/>
        <w:rPr>
          <w:rFonts w:cstheme="minorHAnsi"/>
          <w:sz w:val="20"/>
          <w:szCs w:val="20"/>
        </w:rPr>
      </w:pPr>
      <w:r w:rsidRPr="00082A63">
        <w:rPr>
          <w:rFonts w:cstheme="minorHAnsi"/>
          <w:sz w:val="20"/>
          <w:szCs w:val="20"/>
        </w:rPr>
        <w:t xml:space="preserve">1 .c) Gender sheet for </w:t>
      </w:r>
      <w:proofErr w:type="gramStart"/>
      <w:r w:rsidRPr="00082A63">
        <w:rPr>
          <w:rFonts w:cstheme="minorHAnsi"/>
          <w:sz w:val="20"/>
          <w:szCs w:val="20"/>
        </w:rPr>
        <w:t>Egypt;</w:t>
      </w:r>
      <w:proofErr w:type="gramEnd"/>
      <w:r w:rsidRPr="00082A63">
        <w:rPr>
          <w:rFonts w:cstheme="minorHAnsi"/>
          <w:sz w:val="20"/>
          <w:szCs w:val="20"/>
        </w:rPr>
        <w:t xml:space="preserve"> </w:t>
      </w:r>
    </w:p>
    <w:p w14:paraId="78DC8264" w14:textId="77777777" w:rsidR="00BF597E" w:rsidRPr="00082A63" w:rsidRDefault="00BF597E" w:rsidP="00BF597E">
      <w:pPr>
        <w:ind w:left="720"/>
        <w:contextualSpacing/>
        <w:jc w:val="both"/>
        <w:rPr>
          <w:rFonts w:cstheme="minorHAnsi"/>
          <w:sz w:val="20"/>
          <w:szCs w:val="20"/>
        </w:rPr>
      </w:pPr>
      <w:r w:rsidRPr="00082A63">
        <w:rPr>
          <w:rFonts w:cstheme="minorHAnsi"/>
          <w:sz w:val="20"/>
          <w:szCs w:val="20"/>
        </w:rPr>
        <w:t xml:space="preserve">1.d) Gender sheet for </w:t>
      </w:r>
      <w:proofErr w:type="gramStart"/>
      <w:r w:rsidRPr="00082A63">
        <w:rPr>
          <w:rFonts w:cstheme="minorHAnsi"/>
          <w:sz w:val="20"/>
          <w:szCs w:val="20"/>
        </w:rPr>
        <w:t>Yemen;</w:t>
      </w:r>
      <w:proofErr w:type="gramEnd"/>
      <w:r w:rsidRPr="00082A63">
        <w:rPr>
          <w:rFonts w:cstheme="minorHAnsi"/>
          <w:sz w:val="20"/>
          <w:szCs w:val="20"/>
        </w:rPr>
        <w:t xml:space="preserve"> </w:t>
      </w:r>
    </w:p>
    <w:p w14:paraId="3E831DE2" w14:textId="77777777" w:rsidR="00BF597E" w:rsidRPr="002F5B5C" w:rsidRDefault="00BF597E" w:rsidP="00BF597E">
      <w:pPr>
        <w:ind w:left="720"/>
        <w:contextualSpacing/>
        <w:jc w:val="both"/>
        <w:rPr>
          <w:rFonts w:cstheme="minorHAnsi"/>
          <w:sz w:val="20"/>
          <w:szCs w:val="20"/>
        </w:rPr>
      </w:pPr>
      <w:r w:rsidRPr="00082A63">
        <w:rPr>
          <w:rFonts w:cstheme="minorHAnsi"/>
          <w:sz w:val="20"/>
          <w:szCs w:val="20"/>
        </w:rPr>
        <w:t xml:space="preserve">1. e) Gender sheet for </w:t>
      </w:r>
      <w:proofErr w:type="gramStart"/>
      <w:r w:rsidRPr="00082A63">
        <w:rPr>
          <w:rFonts w:cstheme="minorHAnsi"/>
          <w:sz w:val="20"/>
          <w:szCs w:val="20"/>
        </w:rPr>
        <w:t>Libya;</w:t>
      </w:r>
      <w:proofErr w:type="gramEnd"/>
      <w:r w:rsidRPr="00082A63">
        <w:rPr>
          <w:rFonts w:cstheme="minorHAnsi"/>
          <w:sz w:val="20"/>
          <w:szCs w:val="20"/>
        </w:rPr>
        <w:t xml:space="preserve"> </w:t>
      </w:r>
    </w:p>
    <w:p w14:paraId="471E32B4" w14:textId="77777777" w:rsidR="00BF597E" w:rsidRPr="00082A63" w:rsidRDefault="00BF597E" w:rsidP="00BF597E">
      <w:pPr>
        <w:ind w:left="720"/>
        <w:contextualSpacing/>
        <w:jc w:val="both"/>
        <w:rPr>
          <w:rFonts w:cstheme="minorHAnsi"/>
          <w:color w:val="00B0F0"/>
          <w:sz w:val="20"/>
          <w:szCs w:val="20"/>
        </w:rPr>
      </w:pPr>
    </w:p>
    <w:p w14:paraId="6C8C07CB" w14:textId="77777777" w:rsidR="00BF597E" w:rsidRDefault="00BF597E" w:rsidP="00BF597E">
      <w:pPr>
        <w:ind w:left="720"/>
        <w:contextualSpacing/>
        <w:jc w:val="both"/>
        <w:rPr>
          <w:rFonts w:cstheme="minorHAnsi"/>
          <w:color w:val="00B0F0"/>
          <w:sz w:val="20"/>
          <w:szCs w:val="20"/>
        </w:rPr>
      </w:pPr>
      <w:r w:rsidRPr="00082A63">
        <w:rPr>
          <w:rFonts w:cstheme="minorHAnsi"/>
          <w:color w:val="00B0F0"/>
          <w:sz w:val="20"/>
          <w:szCs w:val="20"/>
        </w:rPr>
        <w:t xml:space="preserve">Language: French and English </w:t>
      </w:r>
    </w:p>
    <w:p w14:paraId="5313DFDF" w14:textId="77777777" w:rsidR="00BF597E" w:rsidRDefault="00BF597E" w:rsidP="00BF597E">
      <w:pPr>
        <w:ind w:left="720"/>
        <w:contextualSpacing/>
        <w:jc w:val="both"/>
        <w:rPr>
          <w:rFonts w:cstheme="minorHAnsi"/>
          <w:color w:val="00B0F0"/>
          <w:sz w:val="20"/>
          <w:szCs w:val="20"/>
        </w:rPr>
      </w:pPr>
    </w:p>
    <w:p w14:paraId="3C8041DB" w14:textId="77777777" w:rsidR="00BF597E" w:rsidRPr="00082A63" w:rsidRDefault="00BF597E" w:rsidP="00BF597E">
      <w:pPr>
        <w:ind w:left="720"/>
        <w:contextualSpacing/>
        <w:jc w:val="both"/>
        <w:rPr>
          <w:rFonts w:cstheme="minorHAnsi"/>
          <w:sz w:val="20"/>
          <w:szCs w:val="20"/>
        </w:rPr>
      </w:pPr>
    </w:p>
    <w:p w14:paraId="1F6B5237" w14:textId="77777777" w:rsidR="00BF597E" w:rsidRPr="00082A63" w:rsidRDefault="00BF597E" w:rsidP="00BF597E">
      <w:pPr>
        <w:jc w:val="both"/>
        <w:rPr>
          <w:rFonts w:cstheme="minorHAnsi"/>
          <w:b/>
          <w:bCs/>
          <w:sz w:val="20"/>
          <w:szCs w:val="20"/>
        </w:rPr>
      </w:pPr>
      <w:r w:rsidRPr="00082A63">
        <w:rPr>
          <w:rFonts w:cstheme="minorHAnsi"/>
          <w:b/>
          <w:bCs/>
          <w:sz w:val="20"/>
          <w:szCs w:val="20"/>
          <w:u w:val="single"/>
        </w:rPr>
        <w:t>Delivery 3</w:t>
      </w:r>
      <w:r w:rsidRPr="00082A63">
        <w:rPr>
          <w:rFonts w:cstheme="minorHAnsi"/>
          <w:b/>
          <w:bCs/>
          <w:sz w:val="20"/>
          <w:szCs w:val="20"/>
        </w:rPr>
        <w:t>: Country action plans, advisory support, and moderation of specific workshops</w:t>
      </w:r>
    </w:p>
    <w:p w14:paraId="733DD1C8"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To strengthen ownership of the recommendations from deliverable 1, specific coaching per country will be required to strengthen effective implementation. The expert firm will be required to conduct and moderate online meetings with the idea of providing each team with the necessary advisory support and knowledge in gender mainstreaming.</w:t>
      </w:r>
    </w:p>
    <w:p w14:paraId="25A5E2A3" w14:textId="77777777" w:rsidR="00BF597E" w:rsidRDefault="00BF597E" w:rsidP="00BF597E">
      <w:pPr>
        <w:spacing w:after="200" w:line="276" w:lineRule="auto"/>
        <w:jc w:val="both"/>
        <w:rPr>
          <w:rFonts w:cstheme="minorHAnsi"/>
          <w:b/>
          <w:bCs/>
          <w:sz w:val="20"/>
          <w:szCs w:val="20"/>
        </w:rPr>
      </w:pPr>
    </w:p>
    <w:p w14:paraId="67F46027" w14:textId="77777777" w:rsidR="00BF597E" w:rsidRPr="00082A63" w:rsidRDefault="00BF597E" w:rsidP="00BF597E">
      <w:pPr>
        <w:spacing w:after="200" w:line="276" w:lineRule="auto"/>
        <w:jc w:val="both"/>
        <w:rPr>
          <w:rFonts w:cstheme="minorHAnsi"/>
          <w:b/>
          <w:bCs/>
          <w:sz w:val="20"/>
          <w:szCs w:val="20"/>
        </w:rPr>
      </w:pPr>
      <w:r w:rsidRPr="00082A63">
        <w:rPr>
          <w:rFonts w:cstheme="minorHAnsi"/>
          <w:b/>
          <w:bCs/>
          <w:sz w:val="20"/>
          <w:szCs w:val="20"/>
        </w:rPr>
        <w:t>Deliverable 3: Consulting support in the process of developing country action plans</w:t>
      </w:r>
    </w:p>
    <w:p w14:paraId="2519A950" w14:textId="77777777" w:rsidR="00BF597E" w:rsidRPr="00082A63" w:rsidRDefault="00BF597E" w:rsidP="00BF597E">
      <w:pPr>
        <w:numPr>
          <w:ilvl w:val="0"/>
          <w:numId w:val="20"/>
        </w:numPr>
        <w:spacing w:after="200" w:line="276" w:lineRule="auto"/>
        <w:contextualSpacing/>
        <w:jc w:val="both"/>
        <w:rPr>
          <w:rFonts w:cstheme="minorHAnsi"/>
          <w:sz w:val="20"/>
          <w:szCs w:val="20"/>
        </w:rPr>
      </w:pPr>
      <w:r w:rsidRPr="00082A63">
        <w:rPr>
          <w:rFonts w:cstheme="minorHAnsi"/>
          <w:sz w:val="20"/>
          <w:szCs w:val="20"/>
        </w:rPr>
        <w:t>Preparation and proposal of agenda for at least 2 meetings per country (2*</w:t>
      </w:r>
      <w:r>
        <w:rPr>
          <w:rFonts w:cstheme="minorHAnsi"/>
          <w:sz w:val="20"/>
          <w:szCs w:val="20"/>
        </w:rPr>
        <w:t>5</w:t>
      </w:r>
      <w:r w:rsidRPr="00082A63">
        <w:rPr>
          <w:rFonts w:cstheme="minorHAnsi"/>
          <w:sz w:val="20"/>
          <w:szCs w:val="20"/>
        </w:rPr>
        <w:t xml:space="preserve">) </w:t>
      </w:r>
    </w:p>
    <w:p w14:paraId="6481202D" w14:textId="77777777" w:rsidR="00BF597E" w:rsidRPr="00082A63" w:rsidRDefault="00BF597E" w:rsidP="00BF597E">
      <w:pPr>
        <w:numPr>
          <w:ilvl w:val="0"/>
          <w:numId w:val="20"/>
        </w:numPr>
        <w:spacing w:after="200" w:line="276" w:lineRule="auto"/>
        <w:contextualSpacing/>
        <w:jc w:val="both"/>
        <w:rPr>
          <w:rFonts w:cstheme="minorHAnsi"/>
          <w:sz w:val="20"/>
          <w:szCs w:val="20"/>
        </w:rPr>
      </w:pPr>
      <w:r w:rsidRPr="00082A63">
        <w:rPr>
          <w:rFonts w:cstheme="minorHAnsi"/>
          <w:sz w:val="20"/>
          <w:szCs w:val="20"/>
        </w:rPr>
        <w:t>Moderation and documentation by a summary report of at least 2 meetings per country (2*</w:t>
      </w:r>
      <w:r>
        <w:rPr>
          <w:rFonts w:cstheme="minorHAnsi"/>
          <w:sz w:val="20"/>
          <w:szCs w:val="20"/>
        </w:rPr>
        <w:t>5</w:t>
      </w:r>
      <w:r w:rsidRPr="00082A63">
        <w:rPr>
          <w:rFonts w:cstheme="minorHAnsi"/>
          <w:sz w:val="20"/>
          <w:szCs w:val="20"/>
        </w:rPr>
        <w:t xml:space="preserve">) </w:t>
      </w:r>
    </w:p>
    <w:p w14:paraId="48BC4E71" w14:textId="77777777" w:rsidR="00BF597E" w:rsidRPr="00082A63" w:rsidRDefault="00BF597E" w:rsidP="00BF597E">
      <w:pPr>
        <w:spacing w:after="200" w:line="276" w:lineRule="auto"/>
        <w:ind w:left="360"/>
        <w:jc w:val="both"/>
        <w:rPr>
          <w:rFonts w:cstheme="minorHAnsi"/>
          <w:color w:val="00B0F0"/>
          <w:sz w:val="20"/>
          <w:szCs w:val="20"/>
          <w:u w:val="single"/>
        </w:rPr>
      </w:pPr>
      <w:r w:rsidRPr="00082A63">
        <w:rPr>
          <w:rFonts w:cstheme="minorHAnsi"/>
          <w:color w:val="00B0F0"/>
          <w:sz w:val="20"/>
          <w:szCs w:val="20"/>
          <w:u w:val="single"/>
        </w:rPr>
        <w:t xml:space="preserve">Language: </w:t>
      </w:r>
    </w:p>
    <w:p w14:paraId="7B1A14B2" w14:textId="77777777" w:rsidR="00BF597E" w:rsidRPr="00082A63" w:rsidRDefault="00BF597E" w:rsidP="00BF597E">
      <w:pPr>
        <w:spacing w:after="200" w:line="276" w:lineRule="auto"/>
        <w:ind w:left="720"/>
        <w:contextualSpacing/>
        <w:jc w:val="both"/>
        <w:rPr>
          <w:rFonts w:cstheme="minorHAnsi"/>
          <w:sz w:val="20"/>
          <w:szCs w:val="20"/>
        </w:rPr>
      </w:pPr>
      <w:r w:rsidRPr="00082A63">
        <w:rPr>
          <w:rFonts w:cstheme="minorHAnsi"/>
          <w:sz w:val="20"/>
          <w:szCs w:val="20"/>
        </w:rPr>
        <w:t xml:space="preserve">For Morocco and Tunisia </w:t>
      </w:r>
      <w:r w:rsidRPr="00082A63">
        <w:rPr>
          <w:rFonts w:cstheme="minorHAnsi"/>
          <w:color w:val="00B0F0"/>
          <w:sz w:val="20"/>
          <w:szCs w:val="20"/>
        </w:rPr>
        <w:t xml:space="preserve">in </w:t>
      </w:r>
      <w:proofErr w:type="spellStart"/>
      <w:r w:rsidRPr="00082A63">
        <w:rPr>
          <w:rFonts w:cstheme="minorHAnsi"/>
          <w:color w:val="00B0F0"/>
          <w:sz w:val="20"/>
          <w:szCs w:val="20"/>
        </w:rPr>
        <w:t>french</w:t>
      </w:r>
      <w:proofErr w:type="spellEnd"/>
      <w:r w:rsidRPr="00082A63">
        <w:rPr>
          <w:rFonts w:cstheme="minorHAnsi"/>
          <w:sz w:val="20"/>
          <w:szCs w:val="20"/>
        </w:rPr>
        <w:t xml:space="preserve"> </w:t>
      </w:r>
    </w:p>
    <w:p w14:paraId="3298F417" w14:textId="77777777" w:rsidR="00BF597E" w:rsidRPr="00082A63" w:rsidRDefault="00BF597E" w:rsidP="00BF597E">
      <w:pPr>
        <w:spacing w:after="200" w:line="276" w:lineRule="auto"/>
        <w:ind w:left="720"/>
        <w:contextualSpacing/>
        <w:jc w:val="both"/>
        <w:rPr>
          <w:rFonts w:cstheme="minorHAnsi"/>
          <w:color w:val="00B0F0"/>
          <w:sz w:val="20"/>
          <w:szCs w:val="20"/>
        </w:rPr>
      </w:pPr>
      <w:r w:rsidRPr="00082A63">
        <w:rPr>
          <w:rFonts w:cstheme="minorHAnsi"/>
          <w:sz w:val="20"/>
          <w:szCs w:val="20"/>
        </w:rPr>
        <w:t xml:space="preserve">For Egypt, Libya, Yemen </w:t>
      </w:r>
      <w:r w:rsidRPr="00082A63">
        <w:rPr>
          <w:rFonts w:cstheme="minorHAnsi"/>
          <w:color w:val="00B0F0"/>
          <w:sz w:val="20"/>
          <w:szCs w:val="20"/>
        </w:rPr>
        <w:t xml:space="preserve">in </w:t>
      </w:r>
      <w:proofErr w:type="spellStart"/>
      <w:r w:rsidRPr="00082A63">
        <w:rPr>
          <w:rFonts w:cstheme="minorHAnsi"/>
          <w:color w:val="00B0F0"/>
          <w:sz w:val="20"/>
          <w:szCs w:val="20"/>
        </w:rPr>
        <w:t>english</w:t>
      </w:r>
      <w:proofErr w:type="spellEnd"/>
      <w:r w:rsidRPr="00082A63">
        <w:rPr>
          <w:rFonts w:cstheme="minorHAnsi"/>
          <w:sz w:val="20"/>
          <w:szCs w:val="20"/>
        </w:rPr>
        <w:t xml:space="preserve"> </w:t>
      </w:r>
    </w:p>
    <w:p w14:paraId="30D8E0E9" w14:textId="77777777" w:rsidR="00BF597E" w:rsidRPr="00082A63" w:rsidRDefault="00BF597E" w:rsidP="00BF597E">
      <w:pPr>
        <w:spacing w:after="200" w:line="276" w:lineRule="auto"/>
        <w:jc w:val="both"/>
        <w:rPr>
          <w:rFonts w:cstheme="minorHAnsi"/>
          <w:b/>
          <w:bCs/>
          <w:sz w:val="20"/>
          <w:szCs w:val="20"/>
        </w:rPr>
      </w:pPr>
      <w:r w:rsidRPr="00082A63">
        <w:rPr>
          <w:rFonts w:cstheme="minorHAnsi"/>
          <w:b/>
          <w:bCs/>
          <w:sz w:val="20"/>
          <w:szCs w:val="20"/>
        </w:rPr>
        <w:t xml:space="preserve">Deliverable 4: Elaboration of </w:t>
      </w:r>
      <w:r>
        <w:rPr>
          <w:rFonts w:cstheme="minorHAnsi"/>
          <w:b/>
          <w:bCs/>
          <w:sz w:val="20"/>
          <w:szCs w:val="20"/>
        </w:rPr>
        <w:t>5</w:t>
      </w:r>
      <w:r w:rsidRPr="00082A63">
        <w:rPr>
          <w:rFonts w:cstheme="minorHAnsi"/>
          <w:b/>
          <w:bCs/>
          <w:sz w:val="20"/>
          <w:szCs w:val="20"/>
        </w:rPr>
        <w:t xml:space="preserve"> action plans agreed upon and validated by 5 countries</w:t>
      </w:r>
    </w:p>
    <w:p w14:paraId="0B391A39" w14:textId="77777777" w:rsidR="00BF597E" w:rsidRPr="00082A63" w:rsidRDefault="00BF597E" w:rsidP="00BF597E">
      <w:pPr>
        <w:numPr>
          <w:ilvl w:val="0"/>
          <w:numId w:val="18"/>
        </w:numPr>
        <w:spacing w:after="200" w:line="276" w:lineRule="auto"/>
        <w:contextualSpacing/>
        <w:jc w:val="both"/>
        <w:rPr>
          <w:rFonts w:cstheme="minorHAnsi"/>
          <w:sz w:val="20"/>
          <w:szCs w:val="20"/>
        </w:rPr>
      </w:pPr>
      <w:r w:rsidRPr="00082A63">
        <w:rPr>
          <w:rFonts w:cstheme="minorHAnsi"/>
          <w:sz w:val="20"/>
          <w:szCs w:val="20"/>
        </w:rPr>
        <w:t>Discussion of realistic action plans with partners, country teams and advice on the operational implications for each measure (deadlines, responsibility, human and financial resources).</w:t>
      </w:r>
    </w:p>
    <w:p w14:paraId="28AFAC70" w14:textId="77777777" w:rsidR="00BF597E" w:rsidRPr="00082A63" w:rsidRDefault="00BF597E" w:rsidP="00BF597E">
      <w:pPr>
        <w:spacing w:after="200" w:line="276" w:lineRule="auto"/>
        <w:ind w:left="360"/>
        <w:jc w:val="both"/>
        <w:rPr>
          <w:rFonts w:cstheme="minorHAnsi"/>
          <w:color w:val="00B0F0"/>
          <w:sz w:val="20"/>
          <w:szCs w:val="20"/>
          <w:u w:val="single"/>
        </w:rPr>
      </w:pPr>
      <w:r w:rsidRPr="00082A63">
        <w:rPr>
          <w:rFonts w:cstheme="minorHAnsi"/>
          <w:color w:val="00B0F0"/>
          <w:sz w:val="20"/>
          <w:szCs w:val="20"/>
          <w:u w:val="single"/>
        </w:rPr>
        <w:t xml:space="preserve">Language: </w:t>
      </w:r>
    </w:p>
    <w:p w14:paraId="76771336" w14:textId="77777777" w:rsidR="00BF597E" w:rsidRPr="00082A63" w:rsidRDefault="00BF597E" w:rsidP="00BF597E">
      <w:pPr>
        <w:spacing w:after="200" w:line="276" w:lineRule="auto"/>
        <w:ind w:left="720"/>
        <w:contextualSpacing/>
        <w:jc w:val="both"/>
        <w:rPr>
          <w:rFonts w:cstheme="minorHAnsi"/>
          <w:color w:val="00B0F0"/>
          <w:sz w:val="20"/>
          <w:szCs w:val="20"/>
        </w:rPr>
      </w:pPr>
      <w:r w:rsidRPr="00082A63">
        <w:rPr>
          <w:rFonts w:cstheme="minorHAnsi"/>
          <w:sz w:val="20"/>
          <w:szCs w:val="20"/>
        </w:rPr>
        <w:t xml:space="preserve">For Morocco and Tunisia </w:t>
      </w:r>
      <w:r w:rsidRPr="00082A63">
        <w:rPr>
          <w:rFonts w:cstheme="minorHAnsi"/>
          <w:color w:val="00B0F0"/>
          <w:sz w:val="20"/>
          <w:szCs w:val="20"/>
        </w:rPr>
        <w:t xml:space="preserve">in </w:t>
      </w:r>
      <w:proofErr w:type="spellStart"/>
      <w:r w:rsidRPr="00082A63">
        <w:rPr>
          <w:rFonts w:cstheme="minorHAnsi"/>
          <w:color w:val="00B0F0"/>
          <w:sz w:val="20"/>
          <w:szCs w:val="20"/>
        </w:rPr>
        <w:t>french</w:t>
      </w:r>
      <w:proofErr w:type="spellEnd"/>
    </w:p>
    <w:p w14:paraId="5128E63E" w14:textId="77777777" w:rsidR="00BF597E" w:rsidRPr="00082A63" w:rsidRDefault="00BF597E" w:rsidP="00BF597E">
      <w:pPr>
        <w:spacing w:after="200" w:line="276" w:lineRule="auto"/>
        <w:ind w:left="720"/>
        <w:contextualSpacing/>
        <w:jc w:val="both"/>
        <w:rPr>
          <w:rFonts w:cstheme="minorHAnsi"/>
          <w:color w:val="00B0F0"/>
          <w:sz w:val="20"/>
          <w:szCs w:val="20"/>
        </w:rPr>
      </w:pPr>
      <w:r w:rsidRPr="00082A63">
        <w:rPr>
          <w:rFonts w:cstheme="minorHAnsi"/>
          <w:sz w:val="20"/>
          <w:szCs w:val="20"/>
        </w:rPr>
        <w:t xml:space="preserve">For Egypt, Libya, Yemen </w:t>
      </w:r>
      <w:r>
        <w:rPr>
          <w:rFonts w:cstheme="minorHAnsi"/>
          <w:color w:val="00B0F0"/>
          <w:sz w:val="20"/>
          <w:szCs w:val="20"/>
        </w:rPr>
        <w:t>i</w:t>
      </w:r>
      <w:r w:rsidRPr="00082A63">
        <w:rPr>
          <w:rFonts w:cstheme="minorHAnsi"/>
          <w:color w:val="00B0F0"/>
          <w:sz w:val="20"/>
          <w:szCs w:val="20"/>
        </w:rPr>
        <w:t xml:space="preserve">n </w:t>
      </w:r>
      <w:proofErr w:type="spellStart"/>
      <w:r w:rsidRPr="00082A63">
        <w:rPr>
          <w:rFonts w:cstheme="minorHAnsi"/>
          <w:color w:val="00B0F0"/>
          <w:sz w:val="20"/>
          <w:szCs w:val="20"/>
        </w:rPr>
        <w:t>english</w:t>
      </w:r>
      <w:proofErr w:type="spellEnd"/>
      <w:r w:rsidRPr="00082A63">
        <w:rPr>
          <w:rFonts w:cstheme="minorHAnsi"/>
          <w:color w:val="00B0F0"/>
          <w:sz w:val="20"/>
          <w:szCs w:val="20"/>
        </w:rPr>
        <w:t xml:space="preserve"> </w:t>
      </w:r>
    </w:p>
    <w:p w14:paraId="2915BA75" w14:textId="77777777" w:rsidR="00BF597E" w:rsidRPr="00082A63" w:rsidRDefault="00BF597E" w:rsidP="00BF597E">
      <w:pPr>
        <w:spacing w:after="200" w:line="276" w:lineRule="auto"/>
        <w:ind w:left="360"/>
        <w:jc w:val="both"/>
        <w:rPr>
          <w:rFonts w:cstheme="minorHAnsi"/>
          <w:sz w:val="20"/>
          <w:szCs w:val="20"/>
        </w:rPr>
      </w:pPr>
    </w:p>
    <w:p w14:paraId="419EDD7D" w14:textId="77777777" w:rsidR="00BF597E" w:rsidRPr="00082A63" w:rsidRDefault="00BF597E" w:rsidP="00BF597E">
      <w:pPr>
        <w:spacing w:after="200" w:line="276" w:lineRule="auto"/>
        <w:jc w:val="both"/>
        <w:rPr>
          <w:rFonts w:cstheme="minorHAnsi"/>
          <w:sz w:val="20"/>
          <w:szCs w:val="20"/>
          <w:u w:val="single"/>
        </w:rPr>
      </w:pPr>
      <w:r w:rsidRPr="00082A63">
        <w:rPr>
          <w:rFonts w:cstheme="minorHAnsi"/>
          <w:b/>
          <w:bCs/>
          <w:sz w:val="20"/>
          <w:szCs w:val="20"/>
          <w:u w:val="single"/>
        </w:rPr>
        <w:t xml:space="preserve">Delivery 4: </w:t>
      </w:r>
      <w:r w:rsidRPr="00082A63">
        <w:rPr>
          <w:rFonts w:cstheme="minorHAnsi"/>
          <w:b/>
          <w:bCs/>
          <w:sz w:val="20"/>
          <w:szCs w:val="20"/>
        </w:rPr>
        <w:t>Formulation of gender-sensitive indicators and advisory support for monitoring and evaluation</w:t>
      </w:r>
    </w:p>
    <w:p w14:paraId="06A3ED17"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To support the project management team in thinking about Phase 4 of the project, the firm is required to organize brainstorming meetings around a proposal for gender-specific indicators. The actions and recommendations emanating from the countries, and which are not feasible during phase 3 can be the subject of a discussion and proposal to be refined with the project. The firm will rely on the regional project's gender team and take into consideration IOM's guidelines.</w:t>
      </w:r>
    </w:p>
    <w:p w14:paraId="59CB3550" w14:textId="77777777" w:rsidR="00BF597E" w:rsidRPr="00082A63" w:rsidRDefault="00BF597E" w:rsidP="00BF597E">
      <w:pPr>
        <w:spacing w:after="200" w:line="276" w:lineRule="auto"/>
        <w:jc w:val="both"/>
        <w:rPr>
          <w:rFonts w:cstheme="minorHAnsi"/>
          <w:sz w:val="20"/>
          <w:szCs w:val="20"/>
        </w:rPr>
      </w:pPr>
      <w:r w:rsidRPr="00082A63">
        <w:rPr>
          <w:rFonts w:cstheme="minorHAnsi"/>
          <w:b/>
          <w:bCs/>
          <w:sz w:val="20"/>
          <w:szCs w:val="20"/>
        </w:rPr>
        <w:t>Deliverable 5:</w:t>
      </w:r>
      <w:r w:rsidRPr="00082A63">
        <w:rPr>
          <w:rFonts w:cstheme="minorHAnsi"/>
          <w:sz w:val="20"/>
          <w:szCs w:val="20"/>
        </w:rPr>
        <w:t xml:space="preserve"> In consistency with the benchmark, and the state of play in Deliverable 1, propose gender-sensitive indicators that IOM can include in broader strategies.  </w:t>
      </w:r>
    </w:p>
    <w:p w14:paraId="63C93379" w14:textId="77777777" w:rsidR="00BF597E" w:rsidRPr="00082A63" w:rsidRDefault="00BF597E" w:rsidP="00BF597E">
      <w:pPr>
        <w:spacing w:after="200" w:line="276" w:lineRule="auto"/>
        <w:jc w:val="both"/>
        <w:rPr>
          <w:rFonts w:cstheme="minorHAnsi"/>
          <w:sz w:val="20"/>
          <w:szCs w:val="20"/>
        </w:rPr>
      </w:pPr>
      <w:r w:rsidRPr="00082A63">
        <w:rPr>
          <w:rFonts w:cstheme="minorHAnsi"/>
          <w:b/>
          <w:bCs/>
          <w:sz w:val="20"/>
          <w:szCs w:val="20"/>
        </w:rPr>
        <w:t>Deliverable 6</w:t>
      </w:r>
      <w:r w:rsidRPr="00082A63">
        <w:rPr>
          <w:rFonts w:cstheme="minorHAnsi"/>
          <w:sz w:val="20"/>
          <w:szCs w:val="20"/>
        </w:rPr>
        <w:t>: Review of the results matrix and follow-up plans by country.</w:t>
      </w:r>
    </w:p>
    <w:p w14:paraId="38C89B00" w14:textId="77777777" w:rsidR="00BF597E" w:rsidRPr="00082A63" w:rsidRDefault="00BF597E" w:rsidP="00BF597E">
      <w:pPr>
        <w:spacing w:after="200" w:line="276" w:lineRule="auto"/>
        <w:jc w:val="both"/>
        <w:rPr>
          <w:rFonts w:cstheme="minorHAnsi"/>
          <w:sz w:val="20"/>
          <w:szCs w:val="20"/>
        </w:rPr>
      </w:pPr>
      <w:proofErr w:type="spellStart"/>
      <w:r w:rsidRPr="00082A63">
        <w:rPr>
          <w:rFonts w:cstheme="minorHAnsi"/>
          <w:b/>
          <w:bCs/>
          <w:sz w:val="20"/>
          <w:szCs w:val="20"/>
          <w:lang w:val="fr-MA"/>
        </w:rPr>
        <w:t>Language</w:t>
      </w:r>
      <w:proofErr w:type="spellEnd"/>
      <w:r w:rsidRPr="00082A63">
        <w:rPr>
          <w:rFonts w:cstheme="minorHAnsi"/>
          <w:b/>
          <w:bCs/>
          <w:sz w:val="20"/>
          <w:szCs w:val="20"/>
          <w:lang w:val="fr-MA"/>
        </w:rPr>
        <w:t xml:space="preserve"> : </w:t>
      </w:r>
      <w:proofErr w:type="spellStart"/>
      <w:r w:rsidRPr="00082A63">
        <w:rPr>
          <w:rFonts w:cstheme="minorHAnsi"/>
          <w:color w:val="00B0F0"/>
          <w:sz w:val="20"/>
          <w:szCs w:val="20"/>
          <w:lang w:val="fr-MA"/>
        </w:rPr>
        <w:t>english</w:t>
      </w:r>
      <w:proofErr w:type="spellEnd"/>
      <w:r w:rsidRPr="00082A63">
        <w:rPr>
          <w:rFonts w:cstheme="minorHAnsi"/>
          <w:color w:val="00B0F0"/>
          <w:sz w:val="20"/>
          <w:szCs w:val="20"/>
          <w:lang w:val="fr-MA"/>
        </w:rPr>
        <w:t xml:space="preserve">  </w:t>
      </w:r>
    </w:p>
    <w:p w14:paraId="02EF1403"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lang w:val="fr-FR"/>
        </w:rPr>
      </w:pPr>
      <w:proofErr w:type="spellStart"/>
      <w:r w:rsidRPr="00082A63">
        <w:rPr>
          <w:rFonts w:cstheme="minorHAnsi"/>
          <w:b/>
          <w:bCs/>
          <w:color w:val="2E74B5"/>
          <w:sz w:val="20"/>
          <w:szCs w:val="20"/>
          <w:lang w:val="fr-FR"/>
        </w:rPr>
        <w:t>Activities</w:t>
      </w:r>
      <w:proofErr w:type="spellEnd"/>
      <w:r w:rsidRPr="00082A63">
        <w:rPr>
          <w:rFonts w:cstheme="minorHAnsi"/>
          <w:b/>
          <w:bCs/>
          <w:color w:val="2E74B5"/>
          <w:sz w:val="20"/>
          <w:szCs w:val="20"/>
          <w:lang w:val="fr-FR"/>
        </w:rPr>
        <w:t xml:space="preserve"> and </w:t>
      </w:r>
      <w:proofErr w:type="spellStart"/>
      <w:proofErr w:type="gramStart"/>
      <w:r w:rsidRPr="00082A63">
        <w:rPr>
          <w:rFonts w:cstheme="minorHAnsi"/>
          <w:b/>
          <w:bCs/>
          <w:color w:val="2E74B5"/>
          <w:sz w:val="20"/>
          <w:szCs w:val="20"/>
          <w:lang w:val="fr-FR"/>
        </w:rPr>
        <w:t>workplan</w:t>
      </w:r>
      <w:proofErr w:type="spellEnd"/>
      <w:r w:rsidRPr="00082A63">
        <w:rPr>
          <w:rFonts w:cstheme="minorHAnsi"/>
          <w:b/>
          <w:bCs/>
          <w:color w:val="2E74B5"/>
          <w:sz w:val="20"/>
          <w:szCs w:val="20"/>
          <w:lang w:val="fr-FR"/>
        </w:rPr>
        <w:t>:</w:t>
      </w:r>
      <w:proofErr w:type="gramEnd"/>
      <w:r w:rsidRPr="00082A63">
        <w:rPr>
          <w:rFonts w:cstheme="minorHAnsi"/>
          <w:b/>
          <w:bCs/>
          <w:color w:val="2E74B5"/>
          <w:sz w:val="20"/>
          <w:szCs w:val="20"/>
          <w:lang w:val="fr-FR"/>
        </w:rPr>
        <w:t xml:space="preserve"> </w:t>
      </w:r>
    </w:p>
    <w:tbl>
      <w:tblPr>
        <w:tblStyle w:val="Grilledutableau1"/>
        <w:tblpPr w:leftFromText="141" w:rightFromText="141" w:vertAnchor="text" w:horzAnchor="margin" w:tblpY="185"/>
        <w:tblW w:w="9062" w:type="dxa"/>
        <w:tblLook w:val="04A0" w:firstRow="1" w:lastRow="0" w:firstColumn="1" w:lastColumn="0" w:noHBand="0" w:noVBand="1"/>
      </w:tblPr>
      <w:tblGrid>
        <w:gridCol w:w="2580"/>
        <w:gridCol w:w="4296"/>
        <w:gridCol w:w="1152"/>
        <w:gridCol w:w="1034"/>
      </w:tblGrid>
      <w:tr w:rsidR="00BF597E" w:rsidRPr="00082A63" w14:paraId="2F48FC7E" w14:textId="77777777" w:rsidTr="009B1931">
        <w:tc>
          <w:tcPr>
            <w:tcW w:w="2580" w:type="dxa"/>
          </w:tcPr>
          <w:p w14:paraId="28DF75BB" w14:textId="77777777" w:rsidR="00BF597E" w:rsidRPr="00082A63" w:rsidRDefault="00BF597E" w:rsidP="009B1931">
            <w:pPr>
              <w:keepNext/>
              <w:keepLines/>
              <w:spacing w:after="200" w:line="276" w:lineRule="auto"/>
              <w:jc w:val="both"/>
              <w:rPr>
                <w:rFonts w:asciiTheme="minorHAnsi" w:hAnsiTheme="minorHAnsi" w:cstheme="minorHAnsi"/>
                <w:b/>
                <w:bCs/>
                <w:sz w:val="20"/>
                <w:szCs w:val="20"/>
              </w:rPr>
            </w:pPr>
            <w:r w:rsidRPr="00082A63">
              <w:rPr>
                <w:rFonts w:asciiTheme="minorHAnsi" w:hAnsiTheme="minorHAnsi" w:cstheme="minorHAnsi"/>
                <w:b/>
                <w:bCs/>
                <w:sz w:val="20"/>
                <w:szCs w:val="20"/>
              </w:rPr>
              <w:t>Delivery</w:t>
            </w:r>
          </w:p>
        </w:tc>
        <w:tc>
          <w:tcPr>
            <w:tcW w:w="4296" w:type="dxa"/>
          </w:tcPr>
          <w:p w14:paraId="1FB45B15" w14:textId="77777777" w:rsidR="00BF597E" w:rsidRPr="00082A63" w:rsidRDefault="00BF597E" w:rsidP="009B1931">
            <w:pPr>
              <w:keepNext/>
              <w:keepLines/>
              <w:spacing w:after="200" w:line="276" w:lineRule="auto"/>
              <w:jc w:val="both"/>
              <w:rPr>
                <w:rFonts w:asciiTheme="minorHAnsi" w:hAnsiTheme="minorHAnsi" w:cstheme="minorHAnsi"/>
                <w:b/>
                <w:bCs/>
                <w:sz w:val="20"/>
                <w:szCs w:val="20"/>
              </w:rPr>
            </w:pPr>
            <w:r w:rsidRPr="00082A63">
              <w:rPr>
                <w:rFonts w:asciiTheme="minorHAnsi" w:hAnsiTheme="minorHAnsi" w:cstheme="minorHAnsi"/>
                <w:b/>
                <w:bCs/>
                <w:sz w:val="20"/>
                <w:szCs w:val="20"/>
              </w:rPr>
              <w:t>Activity</w:t>
            </w:r>
          </w:p>
        </w:tc>
        <w:tc>
          <w:tcPr>
            <w:tcW w:w="1152" w:type="dxa"/>
          </w:tcPr>
          <w:p w14:paraId="6516FE6E" w14:textId="77777777" w:rsidR="00BF597E" w:rsidRPr="00082A63" w:rsidRDefault="00BF597E" w:rsidP="009B1931">
            <w:pPr>
              <w:keepNext/>
              <w:keepLines/>
              <w:spacing w:after="200" w:line="276" w:lineRule="auto"/>
              <w:jc w:val="both"/>
              <w:rPr>
                <w:rFonts w:asciiTheme="minorHAnsi" w:hAnsiTheme="minorHAnsi" w:cstheme="minorHAnsi"/>
                <w:b/>
                <w:bCs/>
                <w:sz w:val="20"/>
                <w:szCs w:val="20"/>
              </w:rPr>
            </w:pPr>
            <w:r w:rsidRPr="00082A63">
              <w:rPr>
                <w:rFonts w:asciiTheme="minorHAnsi" w:hAnsiTheme="minorHAnsi" w:cstheme="minorHAnsi"/>
                <w:b/>
                <w:bCs/>
                <w:sz w:val="20"/>
                <w:szCs w:val="20"/>
              </w:rPr>
              <w:t>Due Date</w:t>
            </w:r>
          </w:p>
        </w:tc>
        <w:tc>
          <w:tcPr>
            <w:tcW w:w="1034" w:type="dxa"/>
          </w:tcPr>
          <w:p w14:paraId="3E2BBEF1" w14:textId="77777777" w:rsidR="00BF597E" w:rsidRPr="00082A63" w:rsidRDefault="00BF597E" w:rsidP="009B1931">
            <w:pPr>
              <w:keepNext/>
              <w:keepLines/>
              <w:spacing w:after="200" w:line="276" w:lineRule="auto"/>
              <w:jc w:val="both"/>
              <w:rPr>
                <w:rFonts w:asciiTheme="minorHAnsi" w:hAnsiTheme="minorHAnsi" w:cstheme="minorHAnsi"/>
                <w:b/>
                <w:bCs/>
                <w:sz w:val="20"/>
                <w:szCs w:val="20"/>
              </w:rPr>
            </w:pPr>
            <w:proofErr w:type="spellStart"/>
            <w:r w:rsidRPr="00082A63">
              <w:rPr>
                <w:rFonts w:asciiTheme="minorHAnsi" w:hAnsiTheme="minorHAnsi" w:cstheme="minorHAnsi"/>
                <w:b/>
                <w:bCs/>
                <w:sz w:val="20"/>
                <w:szCs w:val="20"/>
              </w:rPr>
              <w:t>Number</w:t>
            </w:r>
            <w:proofErr w:type="spellEnd"/>
            <w:r w:rsidRPr="00082A63">
              <w:rPr>
                <w:rFonts w:asciiTheme="minorHAnsi" w:hAnsiTheme="minorHAnsi" w:cstheme="minorHAnsi"/>
                <w:b/>
                <w:bCs/>
                <w:sz w:val="20"/>
                <w:szCs w:val="20"/>
              </w:rPr>
              <w:t xml:space="preserve"> of </w:t>
            </w:r>
            <w:proofErr w:type="spellStart"/>
            <w:r w:rsidRPr="00082A63">
              <w:rPr>
                <w:rFonts w:asciiTheme="minorHAnsi" w:hAnsiTheme="minorHAnsi" w:cstheme="minorHAnsi"/>
                <w:b/>
                <w:bCs/>
                <w:sz w:val="20"/>
                <w:szCs w:val="20"/>
              </w:rPr>
              <w:t>days</w:t>
            </w:r>
            <w:proofErr w:type="spellEnd"/>
          </w:p>
        </w:tc>
      </w:tr>
      <w:tr w:rsidR="00BF597E" w:rsidRPr="00082A63" w14:paraId="265D48FC" w14:textId="77777777" w:rsidTr="009B1931">
        <w:tc>
          <w:tcPr>
            <w:tcW w:w="2580" w:type="dxa"/>
          </w:tcPr>
          <w:p w14:paraId="1E0B388E"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u w:val="single"/>
                <w:lang w:val="en-US"/>
              </w:rPr>
              <w:t>Delivery 1</w:t>
            </w:r>
            <w:r w:rsidRPr="00082A63">
              <w:rPr>
                <w:rFonts w:asciiTheme="minorHAnsi" w:hAnsiTheme="minorHAnsi" w:cstheme="minorHAnsi"/>
                <w:b/>
                <w:bCs/>
                <w:sz w:val="20"/>
                <w:szCs w:val="20"/>
                <w:lang w:val="en-US"/>
              </w:rPr>
              <w:t>:</w:t>
            </w:r>
            <w:r w:rsidRPr="00082A63">
              <w:rPr>
                <w:rFonts w:asciiTheme="minorHAnsi" w:hAnsiTheme="minorHAnsi" w:cstheme="minorHAnsi"/>
                <w:sz w:val="20"/>
                <w:szCs w:val="20"/>
                <w:lang w:val="en-US"/>
              </w:rPr>
              <w:t xml:space="preserve">  Study and gender analysis of the regional project in the </w:t>
            </w:r>
            <w:r>
              <w:rPr>
                <w:rFonts w:asciiTheme="minorHAnsi" w:hAnsiTheme="minorHAnsi" w:cstheme="minorHAnsi"/>
                <w:sz w:val="20"/>
                <w:szCs w:val="20"/>
                <w:lang w:val="en-US"/>
              </w:rPr>
              <w:t>5</w:t>
            </w:r>
            <w:r w:rsidRPr="00082A63">
              <w:rPr>
                <w:rFonts w:asciiTheme="minorHAnsi" w:hAnsiTheme="minorHAnsi" w:cstheme="minorHAnsi"/>
                <w:sz w:val="20"/>
                <w:szCs w:val="20"/>
                <w:lang w:val="en-US"/>
              </w:rPr>
              <w:t xml:space="preserve"> countries</w:t>
            </w:r>
          </w:p>
        </w:tc>
        <w:tc>
          <w:tcPr>
            <w:tcW w:w="4296" w:type="dxa"/>
          </w:tcPr>
          <w:p w14:paraId="2F855DB4" w14:textId="77777777" w:rsidR="00BF597E" w:rsidRPr="00082A63" w:rsidRDefault="00BF597E" w:rsidP="009B1931">
            <w:pPr>
              <w:spacing w:after="200" w:line="276" w:lineRule="auto"/>
              <w:jc w:val="both"/>
              <w:rPr>
                <w:rFonts w:asciiTheme="minorHAnsi" w:hAnsiTheme="minorHAnsi" w:cstheme="minorHAnsi"/>
                <w:b/>
                <w:bCs/>
                <w:sz w:val="20"/>
                <w:szCs w:val="20"/>
                <w:lang w:val="fr-MA"/>
              </w:rPr>
            </w:pPr>
            <w:proofErr w:type="spellStart"/>
            <w:r w:rsidRPr="00082A63">
              <w:rPr>
                <w:rFonts w:asciiTheme="minorHAnsi" w:hAnsiTheme="minorHAnsi" w:cstheme="minorHAnsi"/>
                <w:b/>
                <w:bCs/>
                <w:sz w:val="20"/>
                <w:szCs w:val="20"/>
                <w:lang w:val="fr-MA"/>
              </w:rPr>
              <w:t>Deliverable</w:t>
            </w:r>
            <w:proofErr w:type="spellEnd"/>
            <w:r w:rsidRPr="00082A63">
              <w:rPr>
                <w:rFonts w:asciiTheme="minorHAnsi" w:hAnsiTheme="minorHAnsi" w:cstheme="minorHAnsi"/>
                <w:b/>
                <w:bCs/>
                <w:sz w:val="20"/>
                <w:szCs w:val="20"/>
                <w:lang w:val="fr-MA"/>
              </w:rPr>
              <w:t xml:space="preserve"> 1 : </w:t>
            </w:r>
          </w:p>
          <w:p w14:paraId="2A688C1F" w14:textId="77777777" w:rsidR="00BF597E" w:rsidRPr="00082A63" w:rsidRDefault="00BF597E" w:rsidP="00BF597E">
            <w:pPr>
              <w:numPr>
                <w:ilvl w:val="0"/>
                <w:numId w:val="21"/>
              </w:numPr>
              <w:spacing w:after="160" w:line="259" w:lineRule="auto"/>
              <w:contextualSpacing/>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t>State of play, advanced benchmark on existing approaches and initiatives</w:t>
            </w:r>
          </w:p>
          <w:p w14:paraId="07D450EA" w14:textId="77777777" w:rsidR="00BF597E" w:rsidRPr="00082A63" w:rsidRDefault="00BF597E" w:rsidP="00BF597E">
            <w:pPr>
              <w:numPr>
                <w:ilvl w:val="0"/>
                <w:numId w:val="21"/>
              </w:numPr>
              <w:spacing w:after="160" w:line="259" w:lineRule="auto"/>
              <w:contextualSpacing/>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t xml:space="preserve">Gender Analysis of the regional project MA0485 with gender tools. </w:t>
            </w:r>
          </w:p>
          <w:p w14:paraId="7730D7B4" w14:textId="77777777" w:rsidR="00BF597E" w:rsidRPr="00082A63" w:rsidRDefault="00BF597E" w:rsidP="00BF597E">
            <w:pPr>
              <w:numPr>
                <w:ilvl w:val="0"/>
                <w:numId w:val="21"/>
              </w:numPr>
              <w:spacing w:after="160" w:line="259" w:lineRule="auto"/>
              <w:contextualSpacing/>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t>Roadmap for gender inclusion in Phase 4 of MA0485</w:t>
            </w:r>
          </w:p>
          <w:p w14:paraId="27D00529" w14:textId="77777777" w:rsidR="00BF597E" w:rsidRPr="00082A63" w:rsidRDefault="00BF597E" w:rsidP="00BF597E">
            <w:pPr>
              <w:numPr>
                <w:ilvl w:val="0"/>
                <w:numId w:val="21"/>
              </w:numPr>
              <w:spacing w:after="160" w:line="259" w:lineRule="auto"/>
              <w:contextualSpacing/>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t>Summary note of recommendations, lessons learnt and outline</w:t>
            </w:r>
          </w:p>
          <w:p w14:paraId="7262B79B" w14:textId="77777777" w:rsidR="00BF597E" w:rsidRPr="00082A63" w:rsidRDefault="00BF597E" w:rsidP="00BF597E">
            <w:pPr>
              <w:numPr>
                <w:ilvl w:val="0"/>
                <w:numId w:val="21"/>
              </w:numPr>
              <w:spacing w:after="160" w:line="259" w:lineRule="auto"/>
              <w:contextualSpacing/>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lastRenderedPageBreak/>
              <w:t xml:space="preserve">Summary note and summary of deliverable 1 and PPT presentation </w:t>
            </w:r>
            <w:r w:rsidRPr="00082A63">
              <w:rPr>
                <w:rFonts w:asciiTheme="minorHAnsi" w:hAnsiTheme="minorHAnsi" w:cstheme="minorHAnsi"/>
                <w:b/>
                <w:bCs/>
                <w:color w:val="00B0F0"/>
                <w:sz w:val="20"/>
                <w:szCs w:val="20"/>
                <w:lang w:val="en-US"/>
              </w:rPr>
              <w:t xml:space="preserve">in </w:t>
            </w:r>
            <w:proofErr w:type="spellStart"/>
            <w:r w:rsidRPr="00082A63">
              <w:rPr>
                <w:rFonts w:asciiTheme="minorHAnsi" w:hAnsiTheme="minorHAnsi" w:cstheme="minorHAnsi"/>
                <w:b/>
                <w:bCs/>
                <w:color w:val="00B0F0"/>
                <w:sz w:val="20"/>
                <w:szCs w:val="20"/>
                <w:lang w:val="en-US"/>
              </w:rPr>
              <w:t>english</w:t>
            </w:r>
            <w:proofErr w:type="spellEnd"/>
          </w:p>
        </w:tc>
        <w:tc>
          <w:tcPr>
            <w:tcW w:w="1152" w:type="dxa"/>
          </w:tcPr>
          <w:p w14:paraId="502A9A9C" w14:textId="0D6879D6" w:rsidR="00BF597E" w:rsidRPr="00082A63" w:rsidRDefault="00BF597E" w:rsidP="009B1931">
            <w:pPr>
              <w:keepNext/>
              <w:keepLines/>
              <w:spacing w:after="200" w:line="276" w:lineRule="auto"/>
              <w:jc w:val="both"/>
              <w:rPr>
                <w:rFonts w:asciiTheme="minorHAnsi" w:hAnsiTheme="minorHAnsi" w:cstheme="minorHAnsi"/>
                <w:sz w:val="20"/>
                <w:szCs w:val="20"/>
                <w:lang w:val="fr-MA"/>
              </w:rPr>
            </w:pPr>
            <w:r w:rsidRPr="000D453F">
              <w:rPr>
                <w:rFonts w:asciiTheme="minorHAnsi" w:hAnsiTheme="minorHAnsi" w:cstheme="minorHAnsi"/>
                <w:sz w:val="20"/>
                <w:szCs w:val="20"/>
                <w:lang w:val="en-US"/>
              </w:rPr>
              <w:lastRenderedPageBreak/>
              <w:t xml:space="preserve"> </w:t>
            </w:r>
            <w:r w:rsidRPr="000C41AE">
              <w:rPr>
                <w:rFonts w:asciiTheme="minorHAnsi" w:hAnsiTheme="minorHAnsi" w:cstheme="minorHAnsi"/>
                <w:sz w:val="20"/>
                <w:szCs w:val="20"/>
                <w:lang w:val="en-US"/>
              </w:rPr>
              <w:t xml:space="preserve"> </w:t>
            </w:r>
            <w:r w:rsidR="00BB247F">
              <w:rPr>
                <w:rFonts w:asciiTheme="minorHAnsi" w:hAnsiTheme="minorHAnsi" w:cstheme="minorHAnsi"/>
                <w:sz w:val="20"/>
                <w:szCs w:val="20"/>
                <w:lang w:val="fr-MA"/>
              </w:rPr>
              <w:t xml:space="preserve">24 </w:t>
            </w:r>
            <w:proofErr w:type="spellStart"/>
            <w:r w:rsidR="00BB247F">
              <w:rPr>
                <w:rFonts w:asciiTheme="minorHAnsi" w:hAnsiTheme="minorHAnsi" w:cstheme="minorHAnsi"/>
                <w:sz w:val="20"/>
                <w:szCs w:val="20"/>
                <w:lang w:val="fr-MA"/>
              </w:rPr>
              <w:t>february</w:t>
            </w:r>
            <w:proofErr w:type="spellEnd"/>
            <w:r w:rsidR="00BB247F">
              <w:rPr>
                <w:rFonts w:asciiTheme="minorHAnsi" w:hAnsiTheme="minorHAnsi" w:cstheme="minorHAnsi"/>
                <w:sz w:val="20"/>
                <w:szCs w:val="20"/>
                <w:lang w:val="fr-MA"/>
              </w:rPr>
              <w:t xml:space="preserve"> </w:t>
            </w:r>
            <w:r w:rsidRPr="00082A63">
              <w:rPr>
                <w:rFonts w:asciiTheme="minorHAnsi" w:hAnsiTheme="minorHAnsi" w:cstheme="minorHAnsi"/>
                <w:sz w:val="20"/>
                <w:szCs w:val="20"/>
                <w:lang w:val="fr-MA"/>
              </w:rPr>
              <w:t>202</w:t>
            </w:r>
            <w:r w:rsidR="00BB247F">
              <w:rPr>
                <w:rFonts w:asciiTheme="minorHAnsi" w:hAnsiTheme="minorHAnsi" w:cstheme="minorHAnsi"/>
                <w:sz w:val="20"/>
                <w:szCs w:val="20"/>
                <w:lang w:val="fr-MA"/>
              </w:rPr>
              <w:t>3</w:t>
            </w:r>
          </w:p>
        </w:tc>
        <w:tc>
          <w:tcPr>
            <w:tcW w:w="1034" w:type="dxa"/>
          </w:tcPr>
          <w:p w14:paraId="0D7A42B1" w14:textId="77777777" w:rsidR="00BF597E" w:rsidRPr="00082A63" w:rsidRDefault="00BF597E" w:rsidP="009B1931">
            <w:pPr>
              <w:keepNext/>
              <w:keepLines/>
              <w:spacing w:after="200" w:line="276" w:lineRule="auto"/>
              <w:jc w:val="both"/>
              <w:rPr>
                <w:rFonts w:asciiTheme="minorHAnsi" w:hAnsiTheme="minorHAnsi" w:cstheme="minorHAnsi"/>
                <w:sz w:val="20"/>
                <w:szCs w:val="20"/>
                <w:lang w:val="fr-MA"/>
              </w:rPr>
            </w:pPr>
            <w:r w:rsidRPr="00082A63">
              <w:rPr>
                <w:rFonts w:asciiTheme="minorHAnsi" w:hAnsiTheme="minorHAnsi" w:cstheme="minorHAnsi"/>
                <w:sz w:val="20"/>
                <w:szCs w:val="20"/>
                <w:lang w:val="fr-MA"/>
              </w:rPr>
              <w:t xml:space="preserve"> 15 </w:t>
            </w:r>
            <w:proofErr w:type="spellStart"/>
            <w:r w:rsidRPr="00082A63">
              <w:rPr>
                <w:rFonts w:asciiTheme="minorHAnsi" w:hAnsiTheme="minorHAnsi" w:cstheme="minorHAnsi"/>
                <w:sz w:val="20"/>
                <w:szCs w:val="20"/>
                <w:lang w:val="fr-MA"/>
              </w:rPr>
              <w:t>days</w:t>
            </w:r>
            <w:proofErr w:type="spellEnd"/>
          </w:p>
        </w:tc>
      </w:tr>
      <w:tr w:rsidR="00BF597E" w:rsidRPr="00082A63" w14:paraId="2F523264" w14:textId="77777777" w:rsidTr="009B1931">
        <w:trPr>
          <w:trHeight w:val="2805"/>
        </w:trPr>
        <w:tc>
          <w:tcPr>
            <w:tcW w:w="2580" w:type="dxa"/>
          </w:tcPr>
          <w:p w14:paraId="63C5A65D"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u w:val="single"/>
                <w:lang w:val="en-US"/>
              </w:rPr>
              <w:t>Delivery 2</w:t>
            </w:r>
            <w:r w:rsidRPr="00082A63">
              <w:rPr>
                <w:rFonts w:asciiTheme="minorHAnsi" w:hAnsiTheme="minorHAnsi" w:cstheme="minorHAnsi"/>
                <w:b/>
                <w:bCs/>
                <w:sz w:val="20"/>
                <w:szCs w:val="20"/>
                <w:lang w:val="en-US"/>
              </w:rPr>
              <w:t xml:space="preserve">: </w:t>
            </w:r>
            <w:r w:rsidRPr="00082A63">
              <w:rPr>
                <w:rFonts w:asciiTheme="minorHAnsi" w:hAnsiTheme="minorHAnsi" w:cstheme="minorHAnsi"/>
                <w:sz w:val="20"/>
                <w:szCs w:val="20"/>
                <w:lang w:val="en-US"/>
              </w:rPr>
              <w:t xml:space="preserve"> Capitalization and knowledge management type sheets for the regional project in the </w:t>
            </w:r>
            <w:r>
              <w:rPr>
                <w:rFonts w:asciiTheme="minorHAnsi" w:hAnsiTheme="minorHAnsi" w:cstheme="minorHAnsi"/>
                <w:sz w:val="20"/>
                <w:szCs w:val="20"/>
                <w:lang w:val="en-US"/>
              </w:rPr>
              <w:t>5</w:t>
            </w:r>
            <w:r w:rsidRPr="00082A63">
              <w:rPr>
                <w:rFonts w:asciiTheme="minorHAnsi" w:hAnsiTheme="minorHAnsi" w:cstheme="minorHAnsi"/>
                <w:sz w:val="20"/>
                <w:szCs w:val="20"/>
                <w:lang w:val="en-US"/>
              </w:rPr>
              <w:t xml:space="preserve"> countries</w:t>
            </w:r>
          </w:p>
        </w:tc>
        <w:tc>
          <w:tcPr>
            <w:tcW w:w="4296" w:type="dxa"/>
          </w:tcPr>
          <w:p w14:paraId="308C2E2E" w14:textId="77777777" w:rsidR="00BF597E" w:rsidRPr="00082A63" w:rsidRDefault="00BF597E" w:rsidP="009B1931">
            <w:pPr>
              <w:spacing w:after="200" w:line="276" w:lineRule="auto"/>
              <w:jc w:val="both"/>
              <w:rPr>
                <w:rFonts w:asciiTheme="minorHAnsi" w:hAnsiTheme="minorHAnsi" w:cstheme="minorHAnsi"/>
                <w:b/>
                <w:bCs/>
                <w:sz w:val="20"/>
                <w:szCs w:val="20"/>
                <w:lang w:val="en-US"/>
              </w:rPr>
            </w:pPr>
            <w:r w:rsidRPr="00082A63">
              <w:rPr>
                <w:rFonts w:asciiTheme="minorHAnsi" w:hAnsiTheme="minorHAnsi" w:cstheme="minorHAnsi"/>
                <w:b/>
                <w:bCs/>
                <w:sz w:val="20"/>
                <w:szCs w:val="20"/>
                <w:lang w:val="en-US"/>
              </w:rPr>
              <w:t xml:space="preserve">Deliverable 2: </w:t>
            </w:r>
          </w:p>
          <w:p w14:paraId="0CD45FE0"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sz w:val="20"/>
                <w:szCs w:val="20"/>
                <w:lang w:val="en-US"/>
              </w:rPr>
              <w:t>Capitalization sheets on the experiences of the stakeholders involved in the regional project</w:t>
            </w:r>
          </w:p>
        </w:tc>
        <w:tc>
          <w:tcPr>
            <w:tcW w:w="1152" w:type="dxa"/>
          </w:tcPr>
          <w:p w14:paraId="4A6EBA97" w14:textId="2F8293EE" w:rsidR="00BF597E" w:rsidRPr="00082A63" w:rsidRDefault="00BB247F" w:rsidP="009B1931">
            <w:pPr>
              <w:keepNext/>
              <w:keepLines/>
              <w:spacing w:after="200" w:line="276" w:lineRule="auto"/>
              <w:jc w:val="both"/>
              <w:rPr>
                <w:rFonts w:asciiTheme="minorHAnsi" w:hAnsiTheme="minorHAnsi" w:cstheme="minorHAnsi"/>
                <w:sz w:val="20"/>
                <w:szCs w:val="20"/>
                <w:lang w:val="fr-MA"/>
              </w:rPr>
            </w:pPr>
            <w:r>
              <w:rPr>
                <w:rFonts w:asciiTheme="minorHAnsi" w:hAnsiTheme="minorHAnsi" w:cstheme="minorHAnsi"/>
                <w:sz w:val="20"/>
                <w:szCs w:val="20"/>
                <w:lang w:val="fr-MA"/>
              </w:rPr>
              <w:t xml:space="preserve">10 </w:t>
            </w:r>
            <w:proofErr w:type="spellStart"/>
            <w:r>
              <w:rPr>
                <w:rFonts w:asciiTheme="minorHAnsi" w:hAnsiTheme="minorHAnsi" w:cstheme="minorHAnsi"/>
                <w:sz w:val="20"/>
                <w:szCs w:val="20"/>
                <w:lang w:val="fr-MA"/>
              </w:rPr>
              <w:t>march</w:t>
            </w:r>
            <w:proofErr w:type="spellEnd"/>
            <w:r>
              <w:rPr>
                <w:rFonts w:asciiTheme="minorHAnsi" w:hAnsiTheme="minorHAnsi" w:cstheme="minorHAnsi"/>
                <w:sz w:val="20"/>
                <w:szCs w:val="20"/>
                <w:lang w:val="fr-MA"/>
              </w:rPr>
              <w:t xml:space="preserve"> </w:t>
            </w:r>
            <w:r w:rsidR="00BF597E" w:rsidRPr="00082A63">
              <w:rPr>
                <w:rFonts w:asciiTheme="minorHAnsi" w:hAnsiTheme="minorHAnsi" w:cstheme="minorHAnsi"/>
                <w:sz w:val="20"/>
                <w:szCs w:val="20"/>
                <w:lang w:val="fr-MA"/>
              </w:rPr>
              <w:t>2023</w:t>
            </w:r>
          </w:p>
        </w:tc>
        <w:tc>
          <w:tcPr>
            <w:tcW w:w="1034" w:type="dxa"/>
          </w:tcPr>
          <w:p w14:paraId="14F8FEC3" w14:textId="77777777" w:rsidR="00BF597E" w:rsidRPr="00082A63" w:rsidRDefault="00BF597E" w:rsidP="009B1931">
            <w:pPr>
              <w:keepNext/>
              <w:keepLines/>
              <w:spacing w:after="200" w:line="276" w:lineRule="auto"/>
              <w:jc w:val="both"/>
              <w:rPr>
                <w:rFonts w:asciiTheme="minorHAnsi" w:hAnsiTheme="minorHAnsi" w:cstheme="minorHAnsi"/>
                <w:sz w:val="20"/>
                <w:szCs w:val="20"/>
              </w:rPr>
            </w:pPr>
            <w:r w:rsidRPr="00082A63">
              <w:rPr>
                <w:rFonts w:asciiTheme="minorHAnsi" w:hAnsiTheme="minorHAnsi" w:cstheme="minorHAnsi"/>
                <w:sz w:val="20"/>
                <w:szCs w:val="20"/>
              </w:rPr>
              <w:t xml:space="preserve">15 </w:t>
            </w:r>
            <w:proofErr w:type="spellStart"/>
            <w:r w:rsidRPr="00082A63">
              <w:rPr>
                <w:rFonts w:asciiTheme="minorHAnsi" w:hAnsiTheme="minorHAnsi" w:cstheme="minorHAnsi"/>
                <w:sz w:val="20"/>
                <w:szCs w:val="20"/>
              </w:rPr>
              <w:t>days</w:t>
            </w:r>
            <w:proofErr w:type="spellEnd"/>
          </w:p>
        </w:tc>
      </w:tr>
      <w:tr w:rsidR="00BF597E" w:rsidRPr="00082A63" w14:paraId="1306A8B7" w14:textId="77777777" w:rsidTr="009B1931">
        <w:trPr>
          <w:trHeight w:val="2295"/>
        </w:trPr>
        <w:tc>
          <w:tcPr>
            <w:tcW w:w="2580" w:type="dxa"/>
          </w:tcPr>
          <w:p w14:paraId="7F63FEF7"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u w:val="single"/>
                <w:lang w:val="en-US"/>
              </w:rPr>
              <w:t>Delivery 3:</w:t>
            </w:r>
            <w:r w:rsidRPr="00082A63">
              <w:rPr>
                <w:rFonts w:asciiTheme="minorHAnsi" w:hAnsiTheme="minorHAnsi" w:cstheme="minorHAnsi"/>
                <w:b/>
                <w:bCs/>
                <w:sz w:val="20"/>
                <w:szCs w:val="20"/>
                <w:lang w:val="en-US"/>
              </w:rPr>
              <w:t xml:space="preserve"> </w:t>
            </w:r>
            <w:r w:rsidRPr="00082A63">
              <w:rPr>
                <w:rFonts w:asciiTheme="minorHAnsi" w:hAnsiTheme="minorHAnsi" w:cstheme="minorHAnsi"/>
                <w:sz w:val="20"/>
                <w:szCs w:val="20"/>
                <w:lang w:val="en-US"/>
              </w:rPr>
              <w:t xml:space="preserve"> Country action plans and advisory support and moderation of specific workshops </w:t>
            </w:r>
          </w:p>
        </w:tc>
        <w:tc>
          <w:tcPr>
            <w:tcW w:w="4296" w:type="dxa"/>
          </w:tcPr>
          <w:p w14:paraId="3A39455D" w14:textId="77777777" w:rsidR="00BF597E" w:rsidRPr="00082A63" w:rsidRDefault="00BF597E" w:rsidP="009B1931">
            <w:pPr>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lang w:val="en-US"/>
              </w:rPr>
              <w:t>Deliverable 3:</w:t>
            </w:r>
            <w:r w:rsidRPr="00082A63">
              <w:rPr>
                <w:rFonts w:asciiTheme="minorHAnsi" w:hAnsiTheme="minorHAnsi" w:cstheme="minorHAnsi"/>
                <w:sz w:val="20"/>
                <w:szCs w:val="20"/>
                <w:lang w:val="en-US"/>
              </w:rPr>
              <w:t xml:space="preserve"> Consulting support in the process of developing country action plans </w:t>
            </w:r>
          </w:p>
          <w:p w14:paraId="4226CF89"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lang w:val="en-US"/>
              </w:rPr>
              <w:t>Deliverable 4:</w:t>
            </w:r>
            <w:r w:rsidRPr="00082A63">
              <w:rPr>
                <w:rFonts w:asciiTheme="minorHAnsi" w:hAnsiTheme="minorHAnsi" w:cstheme="minorHAnsi"/>
                <w:sz w:val="20"/>
                <w:szCs w:val="20"/>
                <w:lang w:val="en-US"/>
              </w:rPr>
              <w:t xml:space="preserve"> Elaboration of </w:t>
            </w:r>
            <w:r>
              <w:rPr>
                <w:rFonts w:asciiTheme="minorHAnsi" w:hAnsiTheme="minorHAnsi" w:cstheme="minorHAnsi"/>
                <w:sz w:val="20"/>
                <w:szCs w:val="20"/>
                <w:lang w:val="en-US"/>
              </w:rPr>
              <w:t>5</w:t>
            </w:r>
            <w:r w:rsidRPr="00082A63">
              <w:rPr>
                <w:rFonts w:asciiTheme="minorHAnsi" w:hAnsiTheme="minorHAnsi" w:cstheme="minorHAnsi"/>
                <w:sz w:val="20"/>
                <w:szCs w:val="20"/>
                <w:lang w:val="en-US"/>
              </w:rPr>
              <w:t xml:space="preserve"> action plans agreed upon and validated by the countries</w:t>
            </w:r>
          </w:p>
        </w:tc>
        <w:tc>
          <w:tcPr>
            <w:tcW w:w="1152" w:type="dxa"/>
          </w:tcPr>
          <w:p w14:paraId="65F490EF" w14:textId="1E41749B" w:rsidR="00BF597E" w:rsidRPr="00082A63" w:rsidRDefault="00BB247F" w:rsidP="009B1931">
            <w:pPr>
              <w:keepNext/>
              <w:keepLines/>
              <w:spacing w:after="200" w:line="276" w:lineRule="auto"/>
              <w:jc w:val="both"/>
              <w:rPr>
                <w:rFonts w:asciiTheme="minorHAnsi" w:hAnsiTheme="minorHAnsi" w:cstheme="minorHAnsi"/>
                <w:sz w:val="20"/>
                <w:szCs w:val="20"/>
                <w:lang w:val="fr-MA"/>
              </w:rPr>
            </w:pPr>
            <w:r>
              <w:rPr>
                <w:rFonts w:asciiTheme="minorHAnsi" w:hAnsiTheme="minorHAnsi" w:cstheme="minorHAnsi"/>
                <w:sz w:val="20"/>
                <w:szCs w:val="20"/>
                <w:lang w:val="fr-MA"/>
              </w:rPr>
              <w:t xml:space="preserve">24 </w:t>
            </w:r>
            <w:proofErr w:type="spellStart"/>
            <w:r>
              <w:rPr>
                <w:rFonts w:asciiTheme="minorHAnsi" w:hAnsiTheme="minorHAnsi" w:cstheme="minorHAnsi"/>
                <w:sz w:val="20"/>
                <w:szCs w:val="20"/>
                <w:lang w:val="fr-MA"/>
              </w:rPr>
              <w:t>march</w:t>
            </w:r>
            <w:proofErr w:type="spellEnd"/>
            <w:r w:rsidR="00BF597E" w:rsidRPr="00082A63">
              <w:rPr>
                <w:rFonts w:asciiTheme="minorHAnsi" w:hAnsiTheme="minorHAnsi" w:cstheme="minorHAnsi"/>
                <w:sz w:val="20"/>
                <w:szCs w:val="20"/>
                <w:lang w:val="fr-MA"/>
              </w:rPr>
              <w:t xml:space="preserve"> 2023</w:t>
            </w:r>
          </w:p>
          <w:p w14:paraId="72691CAE" w14:textId="77777777" w:rsidR="00BF597E" w:rsidRPr="00082A63" w:rsidRDefault="00BF597E" w:rsidP="009B1931">
            <w:pPr>
              <w:keepNext/>
              <w:keepLines/>
              <w:spacing w:after="200" w:line="276" w:lineRule="auto"/>
              <w:jc w:val="both"/>
              <w:rPr>
                <w:rFonts w:asciiTheme="minorHAnsi" w:hAnsiTheme="minorHAnsi" w:cstheme="minorHAnsi"/>
                <w:sz w:val="20"/>
                <w:szCs w:val="20"/>
                <w:lang w:val="fr-MA"/>
              </w:rPr>
            </w:pPr>
          </w:p>
        </w:tc>
        <w:tc>
          <w:tcPr>
            <w:tcW w:w="1034" w:type="dxa"/>
          </w:tcPr>
          <w:p w14:paraId="457E22B7" w14:textId="77777777" w:rsidR="00BF597E" w:rsidRPr="00082A63" w:rsidRDefault="00BF597E" w:rsidP="009B1931">
            <w:pPr>
              <w:keepNext/>
              <w:keepLines/>
              <w:spacing w:after="200" w:line="276" w:lineRule="auto"/>
              <w:jc w:val="both"/>
              <w:rPr>
                <w:rFonts w:asciiTheme="minorHAnsi" w:hAnsiTheme="minorHAnsi" w:cstheme="minorHAnsi"/>
                <w:sz w:val="20"/>
                <w:szCs w:val="20"/>
                <w:lang w:val="fr-MA"/>
              </w:rPr>
            </w:pPr>
            <w:r w:rsidRPr="00082A63">
              <w:rPr>
                <w:rFonts w:asciiTheme="minorHAnsi" w:hAnsiTheme="minorHAnsi" w:cstheme="minorHAnsi"/>
                <w:sz w:val="20"/>
                <w:szCs w:val="20"/>
                <w:lang w:val="fr-MA"/>
              </w:rPr>
              <w:t xml:space="preserve">15 </w:t>
            </w:r>
            <w:proofErr w:type="spellStart"/>
            <w:r w:rsidRPr="00082A63">
              <w:rPr>
                <w:rFonts w:asciiTheme="minorHAnsi" w:hAnsiTheme="minorHAnsi" w:cstheme="minorHAnsi"/>
                <w:sz w:val="20"/>
                <w:szCs w:val="20"/>
                <w:lang w:val="fr-MA"/>
              </w:rPr>
              <w:t>days</w:t>
            </w:r>
            <w:proofErr w:type="spellEnd"/>
          </w:p>
        </w:tc>
      </w:tr>
      <w:tr w:rsidR="00BF597E" w:rsidRPr="00082A63" w14:paraId="08359598" w14:textId="77777777" w:rsidTr="009B1931">
        <w:tc>
          <w:tcPr>
            <w:tcW w:w="2580" w:type="dxa"/>
          </w:tcPr>
          <w:p w14:paraId="01832CFB" w14:textId="77777777" w:rsidR="00BF597E" w:rsidRPr="0081089F" w:rsidRDefault="00BF597E" w:rsidP="009B1931">
            <w:pPr>
              <w:spacing w:after="200" w:line="276" w:lineRule="auto"/>
              <w:jc w:val="both"/>
              <w:rPr>
                <w:rFonts w:asciiTheme="minorHAnsi" w:hAnsiTheme="minorHAnsi" w:cstheme="minorHAnsi"/>
                <w:sz w:val="20"/>
                <w:szCs w:val="20"/>
                <w:u w:val="single"/>
                <w:lang w:val="en-US"/>
              </w:rPr>
            </w:pPr>
            <w:r w:rsidRPr="0081089F">
              <w:rPr>
                <w:rFonts w:asciiTheme="minorHAnsi" w:hAnsiTheme="minorHAnsi" w:cstheme="minorHAnsi"/>
                <w:b/>
                <w:bCs/>
                <w:sz w:val="20"/>
                <w:szCs w:val="20"/>
                <w:u w:val="single"/>
                <w:lang w:val="en-US"/>
              </w:rPr>
              <w:t xml:space="preserve">Delivery </w:t>
            </w:r>
            <w:proofErr w:type="gramStart"/>
            <w:r w:rsidRPr="0081089F">
              <w:rPr>
                <w:rFonts w:asciiTheme="minorHAnsi" w:hAnsiTheme="minorHAnsi" w:cstheme="minorHAnsi"/>
                <w:b/>
                <w:bCs/>
                <w:sz w:val="20"/>
                <w:szCs w:val="20"/>
                <w:u w:val="single"/>
                <w:lang w:val="en-US"/>
              </w:rPr>
              <w:t>4 :</w:t>
            </w:r>
            <w:proofErr w:type="gramEnd"/>
            <w:r w:rsidRPr="0081089F">
              <w:rPr>
                <w:rFonts w:asciiTheme="minorHAnsi" w:hAnsiTheme="minorHAnsi" w:cstheme="minorHAnsi"/>
                <w:sz w:val="20"/>
                <w:szCs w:val="20"/>
                <w:u w:val="single"/>
                <w:lang w:val="en-US"/>
              </w:rPr>
              <w:t xml:space="preserve"> </w:t>
            </w:r>
            <w:r w:rsidRPr="0081089F">
              <w:rPr>
                <w:lang w:val="en-US"/>
              </w:rPr>
              <w:t xml:space="preserve"> </w:t>
            </w:r>
            <w:r w:rsidRPr="0081089F">
              <w:rPr>
                <w:rFonts w:asciiTheme="minorHAnsi" w:hAnsiTheme="minorHAnsi" w:cstheme="minorHAnsi"/>
                <w:sz w:val="20"/>
                <w:szCs w:val="20"/>
                <w:lang w:val="en-US"/>
              </w:rPr>
              <w:t>Formulation of gender-sensitive indicators and advisory support for monitoring and evaluation</w:t>
            </w:r>
          </w:p>
          <w:p w14:paraId="20614B03" w14:textId="77777777" w:rsidR="00BF597E" w:rsidRPr="0081089F" w:rsidRDefault="00BF597E" w:rsidP="009B1931">
            <w:pPr>
              <w:keepNext/>
              <w:keepLines/>
              <w:spacing w:after="200" w:line="276" w:lineRule="auto"/>
              <w:jc w:val="both"/>
              <w:rPr>
                <w:rFonts w:asciiTheme="minorHAnsi" w:hAnsiTheme="minorHAnsi" w:cstheme="minorHAnsi"/>
                <w:sz w:val="20"/>
                <w:szCs w:val="20"/>
                <w:lang w:val="en-US"/>
              </w:rPr>
            </w:pPr>
          </w:p>
        </w:tc>
        <w:tc>
          <w:tcPr>
            <w:tcW w:w="4296" w:type="dxa"/>
          </w:tcPr>
          <w:p w14:paraId="4F8783E9" w14:textId="77777777" w:rsidR="00BF597E" w:rsidRPr="00082A63" w:rsidRDefault="00BF597E" w:rsidP="009B1931">
            <w:pPr>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lang w:val="en-US"/>
              </w:rPr>
              <w:t>Deliverable 5</w:t>
            </w:r>
            <w:r w:rsidRPr="00082A63">
              <w:rPr>
                <w:rFonts w:asciiTheme="minorHAnsi" w:hAnsiTheme="minorHAnsi" w:cstheme="minorHAnsi"/>
                <w:sz w:val="20"/>
                <w:szCs w:val="20"/>
                <w:lang w:val="en-US"/>
              </w:rPr>
              <w:t xml:space="preserve">: Consistent with the benchmark and the state of play in Deliverable 1, propose gender-sensitive indicators that IOM can include in broader strategies.  </w:t>
            </w:r>
          </w:p>
          <w:p w14:paraId="1CDC747A" w14:textId="77777777" w:rsidR="00BF597E" w:rsidRPr="00082A63" w:rsidRDefault="00BF597E" w:rsidP="009B1931">
            <w:pPr>
              <w:keepNext/>
              <w:keepLines/>
              <w:spacing w:after="200" w:line="276" w:lineRule="auto"/>
              <w:jc w:val="both"/>
              <w:rPr>
                <w:rFonts w:asciiTheme="minorHAnsi" w:hAnsiTheme="minorHAnsi" w:cstheme="minorHAnsi"/>
                <w:sz w:val="20"/>
                <w:szCs w:val="20"/>
                <w:lang w:val="en-US"/>
              </w:rPr>
            </w:pPr>
            <w:r w:rsidRPr="00082A63">
              <w:rPr>
                <w:rFonts w:asciiTheme="minorHAnsi" w:hAnsiTheme="minorHAnsi" w:cstheme="minorHAnsi"/>
                <w:b/>
                <w:bCs/>
                <w:sz w:val="20"/>
                <w:szCs w:val="20"/>
                <w:lang w:val="en-US"/>
              </w:rPr>
              <w:t>Deliverable 6</w:t>
            </w:r>
            <w:r w:rsidRPr="00082A63">
              <w:rPr>
                <w:rFonts w:asciiTheme="minorHAnsi" w:hAnsiTheme="minorHAnsi" w:cstheme="minorHAnsi"/>
                <w:sz w:val="20"/>
                <w:szCs w:val="20"/>
                <w:lang w:val="en-US"/>
              </w:rPr>
              <w:t xml:space="preserve">: Revision of the results matrix with follow-up plans </w:t>
            </w:r>
          </w:p>
        </w:tc>
        <w:tc>
          <w:tcPr>
            <w:tcW w:w="1152" w:type="dxa"/>
          </w:tcPr>
          <w:p w14:paraId="506D1AA0" w14:textId="67013E19" w:rsidR="00BF597E" w:rsidRPr="00082A63" w:rsidRDefault="00BB247F" w:rsidP="009B1931">
            <w:pPr>
              <w:keepNext/>
              <w:keepLines/>
              <w:spacing w:after="200" w:line="276" w:lineRule="auto"/>
              <w:jc w:val="both"/>
              <w:rPr>
                <w:rFonts w:asciiTheme="minorHAnsi" w:hAnsiTheme="minorHAnsi" w:cstheme="minorHAnsi"/>
                <w:sz w:val="20"/>
                <w:szCs w:val="20"/>
                <w:lang w:val="fr-MA"/>
              </w:rPr>
            </w:pPr>
            <w:r>
              <w:rPr>
                <w:rFonts w:asciiTheme="minorHAnsi" w:hAnsiTheme="minorHAnsi" w:cstheme="minorHAnsi"/>
                <w:sz w:val="20"/>
                <w:szCs w:val="20"/>
                <w:lang w:val="fr-MA"/>
              </w:rPr>
              <w:t xml:space="preserve">10 </w:t>
            </w:r>
            <w:proofErr w:type="spellStart"/>
            <w:r>
              <w:rPr>
                <w:rFonts w:asciiTheme="minorHAnsi" w:hAnsiTheme="minorHAnsi" w:cstheme="minorHAnsi"/>
                <w:sz w:val="20"/>
                <w:szCs w:val="20"/>
                <w:lang w:val="fr-MA"/>
              </w:rPr>
              <w:t>april</w:t>
            </w:r>
            <w:proofErr w:type="spellEnd"/>
            <w:r>
              <w:rPr>
                <w:rFonts w:asciiTheme="minorHAnsi" w:hAnsiTheme="minorHAnsi" w:cstheme="minorHAnsi"/>
                <w:sz w:val="20"/>
                <w:szCs w:val="20"/>
                <w:lang w:val="fr-MA"/>
              </w:rPr>
              <w:t xml:space="preserve"> </w:t>
            </w:r>
            <w:r w:rsidR="00BF597E" w:rsidRPr="00082A63">
              <w:rPr>
                <w:rFonts w:asciiTheme="minorHAnsi" w:hAnsiTheme="minorHAnsi" w:cstheme="minorHAnsi"/>
                <w:sz w:val="20"/>
                <w:szCs w:val="20"/>
                <w:lang w:val="fr-MA"/>
              </w:rPr>
              <w:t>2023</w:t>
            </w:r>
          </w:p>
        </w:tc>
        <w:tc>
          <w:tcPr>
            <w:tcW w:w="1034" w:type="dxa"/>
          </w:tcPr>
          <w:p w14:paraId="04A34FB5" w14:textId="53DEA746" w:rsidR="00BF597E" w:rsidRPr="00082A63" w:rsidRDefault="00BB247F" w:rsidP="009B1931">
            <w:pPr>
              <w:keepNext/>
              <w:keepLines/>
              <w:spacing w:after="200" w:line="276" w:lineRule="auto"/>
              <w:jc w:val="both"/>
              <w:rPr>
                <w:rFonts w:asciiTheme="minorHAnsi" w:hAnsiTheme="minorHAnsi" w:cstheme="minorHAnsi"/>
                <w:sz w:val="20"/>
                <w:szCs w:val="20"/>
                <w:lang w:val="fr-MA"/>
              </w:rPr>
            </w:pPr>
            <w:r>
              <w:rPr>
                <w:rFonts w:asciiTheme="minorHAnsi" w:hAnsiTheme="minorHAnsi" w:cstheme="minorHAnsi"/>
                <w:sz w:val="20"/>
                <w:szCs w:val="20"/>
                <w:lang w:val="fr-MA"/>
              </w:rPr>
              <w:t xml:space="preserve">18 </w:t>
            </w:r>
            <w:proofErr w:type="spellStart"/>
            <w:r>
              <w:rPr>
                <w:rFonts w:asciiTheme="minorHAnsi" w:hAnsiTheme="minorHAnsi" w:cstheme="minorHAnsi"/>
                <w:sz w:val="20"/>
                <w:szCs w:val="20"/>
                <w:lang w:val="fr-MA"/>
              </w:rPr>
              <w:t>days</w:t>
            </w:r>
            <w:proofErr w:type="spellEnd"/>
          </w:p>
        </w:tc>
      </w:tr>
      <w:tr w:rsidR="00BF597E" w:rsidRPr="00082A63" w14:paraId="5AD42C51" w14:textId="77777777" w:rsidTr="009B1931">
        <w:tc>
          <w:tcPr>
            <w:tcW w:w="6876" w:type="dxa"/>
            <w:gridSpan w:val="2"/>
          </w:tcPr>
          <w:p w14:paraId="0AB89C99" w14:textId="77777777" w:rsidR="00BF597E" w:rsidRPr="00082A63" w:rsidRDefault="00BF597E" w:rsidP="009B1931">
            <w:pPr>
              <w:spacing w:after="200" w:line="276" w:lineRule="auto"/>
              <w:jc w:val="both"/>
              <w:rPr>
                <w:rFonts w:asciiTheme="minorHAnsi" w:hAnsiTheme="minorHAnsi" w:cstheme="minorHAnsi"/>
                <w:b/>
                <w:bCs/>
                <w:sz w:val="20"/>
                <w:szCs w:val="20"/>
                <w:lang w:val="fr-MA"/>
              </w:rPr>
            </w:pPr>
            <w:r w:rsidRPr="00082A63">
              <w:rPr>
                <w:rFonts w:asciiTheme="minorHAnsi" w:hAnsiTheme="minorHAnsi" w:cstheme="minorHAnsi"/>
                <w:b/>
                <w:bCs/>
                <w:sz w:val="20"/>
                <w:szCs w:val="20"/>
                <w:lang w:val="fr-MA"/>
              </w:rPr>
              <w:t xml:space="preserve">Total </w:t>
            </w:r>
          </w:p>
        </w:tc>
        <w:tc>
          <w:tcPr>
            <w:tcW w:w="2186" w:type="dxa"/>
            <w:gridSpan w:val="2"/>
          </w:tcPr>
          <w:p w14:paraId="675C4BC8" w14:textId="3CDFEB04" w:rsidR="00BF597E" w:rsidRPr="00082A63" w:rsidRDefault="00BF597E" w:rsidP="009B1931">
            <w:pPr>
              <w:keepNext/>
              <w:keepLines/>
              <w:spacing w:after="200" w:line="276" w:lineRule="auto"/>
              <w:jc w:val="both"/>
              <w:rPr>
                <w:rFonts w:asciiTheme="minorHAnsi" w:hAnsiTheme="minorHAnsi" w:cstheme="minorHAnsi"/>
                <w:sz w:val="20"/>
                <w:szCs w:val="20"/>
                <w:lang w:val="fr-MA"/>
              </w:rPr>
            </w:pPr>
            <w:r w:rsidRPr="00082A63">
              <w:rPr>
                <w:rFonts w:asciiTheme="minorHAnsi" w:hAnsiTheme="minorHAnsi" w:cstheme="minorHAnsi"/>
                <w:sz w:val="20"/>
                <w:szCs w:val="20"/>
                <w:lang w:val="fr-MA"/>
              </w:rPr>
              <w:t>4</w:t>
            </w:r>
            <w:r w:rsidR="00BB247F">
              <w:rPr>
                <w:rFonts w:asciiTheme="minorHAnsi" w:hAnsiTheme="minorHAnsi" w:cstheme="minorHAnsi"/>
                <w:sz w:val="20"/>
                <w:szCs w:val="20"/>
                <w:lang w:val="fr-MA"/>
              </w:rPr>
              <w:t>8</w:t>
            </w:r>
            <w:r w:rsidRPr="00082A63">
              <w:rPr>
                <w:rFonts w:asciiTheme="minorHAnsi" w:hAnsiTheme="minorHAnsi" w:cstheme="minorHAnsi"/>
                <w:sz w:val="20"/>
                <w:szCs w:val="20"/>
                <w:lang w:val="fr-MA"/>
              </w:rPr>
              <w:t xml:space="preserve"> </w:t>
            </w:r>
            <w:proofErr w:type="spellStart"/>
            <w:r w:rsidRPr="00082A63">
              <w:rPr>
                <w:rFonts w:asciiTheme="minorHAnsi" w:hAnsiTheme="minorHAnsi" w:cstheme="minorHAnsi"/>
                <w:sz w:val="20"/>
                <w:szCs w:val="20"/>
                <w:lang w:val="fr-MA"/>
              </w:rPr>
              <w:t>days</w:t>
            </w:r>
            <w:proofErr w:type="spellEnd"/>
          </w:p>
        </w:tc>
      </w:tr>
    </w:tbl>
    <w:p w14:paraId="18B51883" w14:textId="77777777" w:rsidR="00BF597E" w:rsidRPr="00082A63" w:rsidRDefault="00BF597E" w:rsidP="00BF597E">
      <w:pPr>
        <w:spacing w:after="200" w:line="276" w:lineRule="auto"/>
        <w:jc w:val="both"/>
        <w:rPr>
          <w:rFonts w:cstheme="minorHAnsi"/>
          <w:sz w:val="20"/>
          <w:szCs w:val="20"/>
          <w:lang w:val="fr-FR"/>
        </w:rPr>
      </w:pPr>
    </w:p>
    <w:p w14:paraId="767A2171"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lang w:val="fr-FR"/>
        </w:rPr>
      </w:pPr>
      <w:r>
        <w:rPr>
          <w:rFonts w:cstheme="minorHAnsi"/>
          <w:b/>
          <w:bCs/>
          <w:color w:val="2E74B5"/>
          <w:sz w:val="20"/>
          <w:szCs w:val="20"/>
          <w:lang w:val="fr-FR"/>
        </w:rPr>
        <w:t>IOM</w:t>
      </w:r>
      <w:r w:rsidRPr="00082A63">
        <w:rPr>
          <w:rFonts w:cstheme="minorHAnsi"/>
          <w:b/>
          <w:bCs/>
          <w:color w:val="2E74B5"/>
          <w:sz w:val="20"/>
          <w:szCs w:val="20"/>
          <w:lang w:val="fr-FR"/>
        </w:rPr>
        <w:t> </w:t>
      </w:r>
      <w:proofErr w:type="spellStart"/>
      <w:proofErr w:type="gramStart"/>
      <w:r w:rsidRPr="00082A63">
        <w:rPr>
          <w:rFonts w:cstheme="minorHAnsi"/>
          <w:b/>
          <w:bCs/>
          <w:color w:val="2E74B5"/>
          <w:sz w:val="20"/>
          <w:szCs w:val="20"/>
          <w:lang w:val="fr-FR"/>
        </w:rPr>
        <w:t>responsabilities</w:t>
      </w:r>
      <w:proofErr w:type="spellEnd"/>
      <w:r w:rsidRPr="00082A63">
        <w:rPr>
          <w:rFonts w:cstheme="minorHAnsi"/>
          <w:b/>
          <w:bCs/>
          <w:color w:val="2E74B5"/>
          <w:sz w:val="20"/>
          <w:szCs w:val="20"/>
          <w:lang w:val="fr-FR"/>
        </w:rPr>
        <w:t>:</w:t>
      </w:r>
      <w:proofErr w:type="gramEnd"/>
      <w:r w:rsidRPr="00082A63">
        <w:rPr>
          <w:rFonts w:cstheme="minorHAnsi"/>
          <w:b/>
          <w:bCs/>
          <w:color w:val="2E74B5"/>
          <w:sz w:val="20"/>
          <w:szCs w:val="20"/>
          <w:lang w:val="fr-FR"/>
        </w:rPr>
        <w:t xml:space="preserve"> </w:t>
      </w:r>
    </w:p>
    <w:p w14:paraId="4661F3AC"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The IOM will perform the following tasks during the mission:</w:t>
      </w:r>
    </w:p>
    <w:p w14:paraId="36CDDEA2" w14:textId="77777777" w:rsidR="00BF597E" w:rsidRPr="00082A63" w:rsidRDefault="00BF597E" w:rsidP="00BF597E">
      <w:pPr>
        <w:numPr>
          <w:ilvl w:val="0"/>
          <w:numId w:val="24"/>
        </w:numPr>
        <w:snapToGrid w:val="0"/>
        <w:spacing w:after="200" w:line="240" w:lineRule="auto"/>
        <w:jc w:val="both"/>
        <w:rPr>
          <w:rFonts w:cstheme="minorHAnsi"/>
          <w:sz w:val="20"/>
          <w:szCs w:val="20"/>
          <w:lang w:eastAsia="ja-JP"/>
        </w:rPr>
      </w:pPr>
      <w:r w:rsidRPr="00082A63">
        <w:rPr>
          <w:rFonts w:cstheme="minorHAnsi"/>
          <w:sz w:val="20"/>
          <w:szCs w:val="20"/>
          <w:lang w:eastAsia="ja-JP"/>
        </w:rPr>
        <w:t xml:space="preserve">Provide relevant IOM documents and/or information to the consultants </w:t>
      </w:r>
    </w:p>
    <w:p w14:paraId="12E2BBD4" w14:textId="77777777" w:rsidR="00BF597E" w:rsidRPr="00082A63" w:rsidRDefault="00BF597E" w:rsidP="00BF597E">
      <w:pPr>
        <w:numPr>
          <w:ilvl w:val="0"/>
          <w:numId w:val="24"/>
        </w:numPr>
        <w:snapToGrid w:val="0"/>
        <w:spacing w:after="200" w:line="240" w:lineRule="auto"/>
        <w:jc w:val="both"/>
        <w:rPr>
          <w:rFonts w:cstheme="minorHAnsi"/>
          <w:sz w:val="20"/>
          <w:szCs w:val="20"/>
          <w:lang w:eastAsia="ja-JP"/>
        </w:rPr>
      </w:pPr>
      <w:r w:rsidRPr="00082A63">
        <w:rPr>
          <w:rFonts w:cstheme="minorHAnsi"/>
          <w:sz w:val="20"/>
          <w:szCs w:val="20"/>
          <w:lang w:eastAsia="ja-JP"/>
        </w:rPr>
        <w:t>Provide a list of key program stakeholders, technical partners and implementing partners.</w:t>
      </w:r>
    </w:p>
    <w:p w14:paraId="1F4C78BA" w14:textId="77777777" w:rsidR="00BF597E" w:rsidRPr="00082A63" w:rsidRDefault="00BF597E" w:rsidP="00BF597E">
      <w:pPr>
        <w:numPr>
          <w:ilvl w:val="0"/>
          <w:numId w:val="24"/>
        </w:numPr>
        <w:snapToGrid w:val="0"/>
        <w:spacing w:after="200" w:line="240" w:lineRule="auto"/>
        <w:jc w:val="both"/>
        <w:rPr>
          <w:rFonts w:cstheme="minorHAnsi"/>
          <w:sz w:val="20"/>
          <w:szCs w:val="20"/>
          <w:lang w:eastAsia="ja-JP"/>
        </w:rPr>
      </w:pPr>
      <w:r w:rsidRPr="00082A63">
        <w:rPr>
          <w:rFonts w:cstheme="minorHAnsi"/>
          <w:sz w:val="20"/>
          <w:szCs w:val="20"/>
          <w:lang w:eastAsia="ja-JP"/>
        </w:rPr>
        <w:t xml:space="preserve">Introduce the consultant to key program stakeholders and provide the necessary documentation to enable the consultant to perform the </w:t>
      </w:r>
      <w:proofErr w:type="gramStart"/>
      <w:r w:rsidRPr="00082A63">
        <w:rPr>
          <w:rFonts w:cstheme="minorHAnsi"/>
          <w:sz w:val="20"/>
          <w:szCs w:val="20"/>
          <w:lang w:eastAsia="ja-JP"/>
        </w:rPr>
        <w:t>task ;</w:t>
      </w:r>
      <w:proofErr w:type="gramEnd"/>
    </w:p>
    <w:p w14:paraId="53C040B3" w14:textId="77777777" w:rsidR="00BF597E" w:rsidRPr="00082A63" w:rsidRDefault="00BF597E" w:rsidP="00BF597E">
      <w:pPr>
        <w:numPr>
          <w:ilvl w:val="0"/>
          <w:numId w:val="24"/>
        </w:numPr>
        <w:snapToGrid w:val="0"/>
        <w:spacing w:after="200" w:line="240" w:lineRule="auto"/>
        <w:jc w:val="both"/>
        <w:rPr>
          <w:rFonts w:cstheme="minorHAnsi"/>
          <w:sz w:val="20"/>
          <w:szCs w:val="20"/>
          <w:lang w:eastAsia="ja-JP"/>
        </w:rPr>
      </w:pPr>
      <w:r w:rsidRPr="00082A63">
        <w:rPr>
          <w:rFonts w:cstheme="minorHAnsi"/>
          <w:sz w:val="20"/>
          <w:szCs w:val="20"/>
          <w:lang w:eastAsia="ja-JP"/>
        </w:rPr>
        <w:t xml:space="preserve">Provide feedback on the methodology note and draft </w:t>
      </w:r>
      <w:proofErr w:type="gramStart"/>
      <w:r w:rsidRPr="00082A63">
        <w:rPr>
          <w:rFonts w:cstheme="minorHAnsi"/>
          <w:sz w:val="20"/>
          <w:szCs w:val="20"/>
          <w:lang w:eastAsia="ja-JP"/>
        </w:rPr>
        <w:t>report ;</w:t>
      </w:r>
      <w:proofErr w:type="gramEnd"/>
    </w:p>
    <w:p w14:paraId="117EF7A9" w14:textId="77777777" w:rsidR="00BF597E" w:rsidRPr="00082A63" w:rsidRDefault="00BF597E" w:rsidP="00BF597E">
      <w:pPr>
        <w:numPr>
          <w:ilvl w:val="0"/>
          <w:numId w:val="24"/>
        </w:numPr>
        <w:snapToGrid w:val="0"/>
        <w:spacing w:after="200" w:line="240" w:lineRule="auto"/>
        <w:jc w:val="both"/>
        <w:rPr>
          <w:rFonts w:cstheme="minorHAnsi"/>
          <w:sz w:val="20"/>
          <w:szCs w:val="20"/>
          <w:lang w:eastAsia="ja-JP"/>
        </w:rPr>
      </w:pPr>
      <w:r w:rsidRPr="00082A63">
        <w:rPr>
          <w:rFonts w:cstheme="minorHAnsi"/>
          <w:sz w:val="20"/>
          <w:szCs w:val="20"/>
          <w:lang w:eastAsia="ja-JP"/>
        </w:rPr>
        <w:t>Provide supervision of the consultant's activities.</w:t>
      </w:r>
    </w:p>
    <w:p w14:paraId="4EEFBFB2"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lang w:val="fr-FR"/>
        </w:rPr>
      </w:pPr>
      <w:r w:rsidRPr="00082A63">
        <w:rPr>
          <w:rFonts w:cstheme="minorHAnsi"/>
          <w:b/>
          <w:bCs/>
          <w:color w:val="2E74B5"/>
          <w:sz w:val="20"/>
          <w:szCs w:val="20"/>
          <w:lang w:val="fr-FR"/>
        </w:rPr>
        <w:t>Duration of the consultation</w:t>
      </w:r>
    </w:p>
    <w:p w14:paraId="5E99FD6F" w14:textId="5E9221F8" w:rsidR="00BF597E" w:rsidRPr="00082A63" w:rsidRDefault="00BF597E" w:rsidP="00BF597E">
      <w:pPr>
        <w:spacing w:after="200" w:line="276" w:lineRule="auto"/>
        <w:jc w:val="both"/>
        <w:rPr>
          <w:rFonts w:cstheme="minorHAnsi"/>
          <w:sz w:val="20"/>
          <w:szCs w:val="20"/>
          <w:lang w:val="fr-FR"/>
        </w:rPr>
      </w:pPr>
      <w:r w:rsidRPr="00082A63">
        <w:rPr>
          <w:rFonts w:cstheme="minorHAnsi"/>
          <w:sz w:val="20"/>
          <w:szCs w:val="20"/>
          <w:lang w:val="fr-FR"/>
        </w:rPr>
        <w:t xml:space="preserve">A </w:t>
      </w:r>
      <w:r w:rsidRPr="00082A63">
        <w:rPr>
          <w:rFonts w:cstheme="minorHAnsi"/>
          <w:b/>
          <w:bCs/>
          <w:color w:val="FF0000"/>
          <w:sz w:val="20"/>
          <w:szCs w:val="20"/>
          <w:lang w:val="fr-FR"/>
        </w:rPr>
        <w:t>maximum</w:t>
      </w:r>
      <w:r w:rsidRPr="00082A63">
        <w:rPr>
          <w:rFonts w:cstheme="minorHAnsi"/>
          <w:sz w:val="20"/>
          <w:szCs w:val="20"/>
          <w:lang w:val="fr-FR"/>
        </w:rPr>
        <w:t xml:space="preserve"> of 4</w:t>
      </w:r>
      <w:r w:rsidR="00BB247F">
        <w:rPr>
          <w:rFonts w:cstheme="minorHAnsi"/>
          <w:sz w:val="20"/>
          <w:szCs w:val="20"/>
          <w:lang w:val="fr-FR"/>
        </w:rPr>
        <w:t>8</w:t>
      </w:r>
      <w:r w:rsidRPr="00082A63">
        <w:rPr>
          <w:rFonts w:cstheme="minorHAnsi"/>
          <w:sz w:val="20"/>
          <w:szCs w:val="20"/>
          <w:lang w:val="fr-FR"/>
        </w:rPr>
        <w:t xml:space="preserve"> </w:t>
      </w:r>
      <w:proofErr w:type="spellStart"/>
      <w:r w:rsidRPr="00082A63">
        <w:rPr>
          <w:rFonts w:cstheme="minorHAnsi"/>
          <w:sz w:val="20"/>
          <w:szCs w:val="20"/>
          <w:lang w:val="fr-FR"/>
        </w:rPr>
        <w:t>days</w:t>
      </w:r>
      <w:proofErr w:type="spellEnd"/>
    </w:p>
    <w:p w14:paraId="549C6922"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rPr>
      </w:pPr>
      <w:r w:rsidRPr="00082A63">
        <w:rPr>
          <w:rFonts w:cstheme="minorHAnsi"/>
          <w:b/>
          <w:bCs/>
          <w:color w:val="2E74B5"/>
          <w:sz w:val="20"/>
          <w:szCs w:val="20"/>
        </w:rPr>
        <w:lastRenderedPageBreak/>
        <w:t xml:space="preserve">Payment and disbursement schedule </w:t>
      </w:r>
    </w:p>
    <w:p w14:paraId="0F7A2714"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Payments for the consultation will be made according to the following breakdown:</w:t>
      </w:r>
    </w:p>
    <w:p w14:paraId="5C39E90E" w14:textId="77777777" w:rsidR="00BF597E" w:rsidRPr="00082A63" w:rsidRDefault="00BF597E" w:rsidP="00BF597E">
      <w:pPr>
        <w:numPr>
          <w:ilvl w:val="0"/>
          <w:numId w:val="19"/>
        </w:numPr>
        <w:spacing w:after="200" w:line="276" w:lineRule="auto"/>
        <w:contextualSpacing/>
        <w:jc w:val="both"/>
        <w:rPr>
          <w:rFonts w:cstheme="minorHAnsi"/>
          <w:sz w:val="20"/>
          <w:szCs w:val="20"/>
        </w:rPr>
      </w:pPr>
      <w:r w:rsidRPr="00082A63">
        <w:rPr>
          <w:rFonts w:cstheme="minorHAnsi"/>
          <w:sz w:val="20"/>
          <w:szCs w:val="20"/>
        </w:rPr>
        <w:t>40% after receipt of deliverables 1 and 2</w:t>
      </w:r>
    </w:p>
    <w:p w14:paraId="34AEA02B" w14:textId="77777777" w:rsidR="00BF597E" w:rsidRPr="00082A63" w:rsidRDefault="00BF597E" w:rsidP="00BF597E">
      <w:pPr>
        <w:numPr>
          <w:ilvl w:val="0"/>
          <w:numId w:val="19"/>
        </w:numPr>
        <w:spacing w:after="200" w:line="276" w:lineRule="auto"/>
        <w:contextualSpacing/>
        <w:jc w:val="both"/>
        <w:rPr>
          <w:rFonts w:cstheme="minorHAnsi"/>
          <w:sz w:val="20"/>
          <w:szCs w:val="20"/>
        </w:rPr>
      </w:pPr>
      <w:r w:rsidRPr="00082A63">
        <w:rPr>
          <w:rFonts w:cstheme="minorHAnsi"/>
          <w:sz w:val="20"/>
          <w:szCs w:val="20"/>
        </w:rPr>
        <w:t xml:space="preserve">60% after receipt of deliverables 3,4,5 and 6   </w:t>
      </w:r>
    </w:p>
    <w:p w14:paraId="2A43628C"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rPr>
      </w:pPr>
      <w:r w:rsidRPr="00082A63">
        <w:rPr>
          <w:rFonts w:cstheme="minorHAnsi"/>
          <w:b/>
          <w:bCs/>
          <w:color w:val="2E74B5"/>
          <w:sz w:val="20"/>
          <w:szCs w:val="20"/>
        </w:rPr>
        <w:t>:  Requirement qualifications and experience</w:t>
      </w:r>
    </w:p>
    <w:p w14:paraId="76284EED"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The consultant team must meet the following requirements:</w:t>
      </w:r>
    </w:p>
    <w:p w14:paraId="0368D18A"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University education at the master’s level or higher in public health, gender, monitoring and evaluation; (medical training would be an asset).</w:t>
      </w:r>
    </w:p>
    <w:p w14:paraId="673B3CEC"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Proven experience in supporting development projects in gender analysis and integration.</w:t>
      </w:r>
    </w:p>
    <w:p w14:paraId="669D26DD"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Knowledge of the public health education and health management system in Morocco and possibly in other countries in the West African region, MENA.</w:t>
      </w:r>
    </w:p>
    <w:p w14:paraId="35E8D32A"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 xml:space="preserve">Advanced professional experience and expertise in the areas of international cooperation, health systems strengthening and training in public health and health </w:t>
      </w:r>
      <w:proofErr w:type="gramStart"/>
      <w:r w:rsidRPr="00082A63">
        <w:rPr>
          <w:rFonts w:cstheme="minorHAnsi"/>
          <w:sz w:val="20"/>
          <w:szCs w:val="20"/>
        </w:rPr>
        <w:t>services management in particular</w:t>
      </w:r>
      <w:proofErr w:type="gramEnd"/>
      <w:r w:rsidRPr="00082A63">
        <w:rPr>
          <w:rFonts w:cstheme="minorHAnsi"/>
          <w:sz w:val="20"/>
          <w:szCs w:val="20"/>
        </w:rPr>
        <w:t>.</w:t>
      </w:r>
    </w:p>
    <w:p w14:paraId="3FF9B4CB"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Strong capacity for conceptualization, analysis, and synthesis of information</w:t>
      </w:r>
    </w:p>
    <w:p w14:paraId="6999B4F9"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 xml:space="preserve">Fluency in French. Fluency in English is required </w:t>
      </w:r>
    </w:p>
    <w:p w14:paraId="48C09D82"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 xml:space="preserve">Very good writing skills in French and English. </w:t>
      </w:r>
    </w:p>
    <w:p w14:paraId="20675108" w14:textId="77777777" w:rsidR="00BF597E" w:rsidRPr="00082A63" w:rsidRDefault="00BF597E" w:rsidP="00BF597E">
      <w:pPr>
        <w:numPr>
          <w:ilvl w:val="0"/>
          <w:numId w:val="22"/>
        </w:numPr>
        <w:spacing w:after="200" w:line="276" w:lineRule="auto"/>
        <w:contextualSpacing/>
        <w:jc w:val="both"/>
        <w:rPr>
          <w:rFonts w:cstheme="minorHAnsi"/>
          <w:sz w:val="20"/>
          <w:szCs w:val="20"/>
        </w:rPr>
      </w:pPr>
      <w:r w:rsidRPr="00082A63">
        <w:rPr>
          <w:rFonts w:cstheme="minorHAnsi"/>
          <w:sz w:val="20"/>
          <w:szCs w:val="20"/>
        </w:rPr>
        <w:t>Demonstrated ability to deliver quality services on time.</w:t>
      </w:r>
    </w:p>
    <w:p w14:paraId="369C5A5A" w14:textId="77777777" w:rsidR="00BF597E" w:rsidRPr="00082A63" w:rsidRDefault="00BF597E" w:rsidP="00BF597E">
      <w:pPr>
        <w:keepNext/>
        <w:keepLines/>
        <w:numPr>
          <w:ilvl w:val="0"/>
          <w:numId w:val="12"/>
        </w:numPr>
        <w:spacing w:before="480" w:after="200" w:line="276" w:lineRule="auto"/>
        <w:jc w:val="both"/>
        <w:outlineLvl w:val="0"/>
        <w:rPr>
          <w:rFonts w:cstheme="minorHAnsi"/>
          <w:b/>
          <w:bCs/>
          <w:color w:val="2E74B5"/>
          <w:sz w:val="20"/>
          <w:szCs w:val="20"/>
          <w:lang w:val="fr-FR"/>
        </w:rPr>
      </w:pPr>
      <w:proofErr w:type="spellStart"/>
      <w:r w:rsidRPr="00082A63">
        <w:rPr>
          <w:rFonts w:cstheme="minorHAnsi"/>
          <w:b/>
          <w:bCs/>
          <w:color w:val="2E74B5"/>
          <w:sz w:val="20"/>
          <w:szCs w:val="20"/>
          <w:lang w:val="fr-FR"/>
        </w:rPr>
        <w:t>Submission</w:t>
      </w:r>
      <w:proofErr w:type="spellEnd"/>
      <w:r w:rsidRPr="00082A63">
        <w:rPr>
          <w:rFonts w:cstheme="minorHAnsi"/>
          <w:b/>
          <w:bCs/>
          <w:color w:val="2E74B5"/>
          <w:sz w:val="20"/>
          <w:szCs w:val="20"/>
          <w:lang w:val="fr-FR"/>
        </w:rPr>
        <w:t xml:space="preserve"> </w:t>
      </w:r>
      <w:proofErr w:type="spellStart"/>
      <w:r w:rsidRPr="00082A63">
        <w:rPr>
          <w:rFonts w:cstheme="minorHAnsi"/>
          <w:b/>
          <w:bCs/>
          <w:color w:val="2E74B5"/>
          <w:sz w:val="20"/>
          <w:szCs w:val="20"/>
          <w:lang w:val="fr-FR"/>
        </w:rPr>
        <w:t>Procedures</w:t>
      </w:r>
      <w:proofErr w:type="spellEnd"/>
      <w:r w:rsidRPr="00082A63">
        <w:rPr>
          <w:rFonts w:cstheme="minorHAnsi"/>
          <w:b/>
          <w:bCs/>
          <w:color w:val="2E74B5"/>
          <w:sz w:val="20"/>
          <w:szCs w:val="20"/>
          <w:lang w:val="fr-FR"/>
        </w:rPr>
        <w:t xml:space="preserve"> : </w:t>
      </w:r>
    </w:p>
    <w:p w14:paraId="2742FC3F" w14:textId="77777777" w:rsidR="00BF597E" w:rsidRPr="00082A63" w:rsidRDefault="00BF597E" w:rsidP="00BF597E">
      <w:pPr>
        <w:spacing w:after="200" w:line="276" w:lineRule="auto"/>
        <w:jc w:val="both"/>
        <w:rPr>
          <w:rFonts w:cstheme="minorHAnsi"/>
          <w:sz w:val="20"/>
          <w:szCs w:val="20"/>
        </w:rPr>
      </w:pPr>
      <w:r w:rsidRPr="00082A63">
        <w:rPr>
          <w:rFonts w:cstheme="minorHAnsi"/>
          <w:sz w:val="20"/>
          <w:szCs w:val="20"/>
        </w:rPr>
        <w:t xml:space="preserve">Providers interested in this call for proposal must submit their proposal (technical and financial) not exceeding 10 pages containing: </w:t>
      </w:r>
    </w:p>
    <w:p w14:paraId="4FD3D6A6" w14:textId="77777777" w:rsidR="00BF597E" w:rsidRPr="00082A63" w:rsidRDefault="00BF597E" w:rsidP="00BF597E">
      <w:pPr>
        <w:numPr>
          <w:ilvl w:val="0"/>
          <w:numId w:val="23"/>
        </w:numPr>
        <w:spacing w:after="200" w:line="276" w:lineRule="auto"/>
        <w:contextualSpacing/>
        <w:jc w:val="both"/>
        <w:rPr>
          <w:rFonts w:cstheme="minorHAnsi"/>
          <w:sz w:val="20"/>
          <w:szCs w:val="20"/>
        </w:rPr>
      </w:pPr>
      <w:r w:rsidRPr="00082A63">
        <w:rPr>
          <w:rFonts w:cstheme="minorHAnsi"/>
          <w:sz w:val="20"/>
          <w:szCs w:val="20"/>
        </w:rPr>
        <w:t xml:space="preserve">Complete CVs in French or English, along with the list of previous projects consultations. </w:t>
      </w:r>
    </w:p>
    <w:p w14:paraId="0CDE8F60" w14:textId="77777777" w:rsidR="00BF597E" w:rsidRPr="00082A63" w:rsidRDefault="00BF597E" w:rsidP="00BF597E">
      <w:pPr>
        <w:numPr>
          <w:ilvl w:val="0"/>
          <w:numId w:val="23"/>
        </w:numPr>
        <w:spacing w:after="200" w:line="276" w:lineRule="auto"/>
        <w:contextualSpacing/>
        <w:jc w:val="both"/>
        <w:rPr>
          <w:rFonts w:cstheme="minorHAnsi"/>
          <w:sz w:val="20"/>
          <w:szCs w:val="20"/>
        </w:rPr>
      </w:pPr>
      <w:r w:rsidRPr="00082A63">
        <w:rPr>
          <w:rFonts w:cstheme="minorHAnsi"/>
          <w:sz w:val="20"/>
          <w:szCs w:val="20"/>
        </w:rPr>
        <w:t xml:space="preserve">A scope of work notes clarifying the methodology and approach to be followed and the work plan (timeline); including the list of gender tools to be used </w:t>
      </w:r>
    </w:p>
    <w:p w14:paraId="512F0D06" w14:textId="77777777" w:rsidR="00BF597E" w:rsidRPr="00082A63" w:rsidRDefault="00BF597E" w:rsidP="00BF597E">
      <w:pPr>
        <w:numPr>
          <w:ilvl w:val="0"/>
          <w:numId w:val="23"/>
        </w:numPr>
        <w:spacing w:after="200" w:line="276" w:lineRule="auto"/>
        <w:contextualSpacing/>
        <w:jc w:val="both"/>
        <w:rPr>
          <w:rFonts w:cstheme="minorHAnsi"/>
          <w:sz w:val="20"/>
          <w:szCs w:val="20"/>
        </w:rPr>
      </w:pPr>
      <w:r w:rsidRPr="00082A63">
        <w:rPr>
          <w:rFonts w:cstheme="minorHAnsi"/>
          <w:sz w:val="20"/>
          <w:szCs w:val="20"/>
        </w:rPr>
        <w:t>A financial proposal (detailed by type of expenditure and including man/day calculation).</w:t>
      </w:r>
    </w:p>
    <w:p w14:paraId="15136D08" w14:textId="77777777" w:rsidR="00BF597E" w:rsidRPr="00082A63" w:rsidRDefault="00BF597E" w:rsidP="00BF597E">
      <w:pPr>
        <w:numPr>
          <w:ilvl w:val="0"/>
          <w:numId w:val="23"/>
        </w:numPr>
        <w:spacing w:after="200" w:line="276" w:lineRule="auto"/>
        <w:contextualSpacing/>
        <w:jc w:val="both"/>
        <w:rPr>
          <w:rFonts w:cstheme="minorHAnsi"/>
          <w:sz w:val="20"/>
          <w:szCs w:val="20"/>
        </w:rPr>
      </w:pPr>
      <w:r w:rsidRPr="00082A63">
        <w:rPr>
          <w:rFonts w:cstheme="minorHAnsi"/>
          <w:sz w:val="20"/>
          <w:szCs w:val="20"/>
        </w:rPr>
        <w:t>Any other document that could be used to support the application (list of publications, reports, studies, etc.).</w:t>
      </w:r>
    </w:p>
    <w:p w14:paraId="254A9B2F" w14:textId="77777777" w:rsidR="00BF597E" w:rsidRPr="00082A63" w:rsidRDefault="00BF597E" w:rsidP="00BF597E">
      <w:pPr>
        <w:spacing w:after="200" w:line="276" w:lineRule="auto"/>
        <w:jc w:val="both"/>
        <w:rPr>
          <w:rFonts w:cstheme="minorHAnsi"/>
          <w:b/>
          <w:bCs/>
          <w:sz w:val="20"/>
          <w:szCs w:val="20"/>
        </w:rPr>
      </w:pPr>
      <w:r w:rsidRPr="00082A63">
        <w:rPr>
          <w:rFonts w:cstheme="minorHAnsi"/>
          <w:b/>
          <w:bCs/>
          <w:sz w:val="20"/>
          <w:szCs w:val="20"/>
        </w:rPr>
        <w:t>Only applicants and consulting firms that demonstrate an ability to deliver quality work in a timely and cost-effective manner will be considered.</w:t>
      </w:r>
    </w:p>
    <w:p w14:paraId="42FAFE65" w14:textId="77777777" w:rsidR="00BF597E" w:rsidRPr="005E5F03" w:rsidRDefault="00BF597E" w:rsidP="009D3089">
      <w:pPr>
        <w:rPr>
          <w:rFonts w:cstheme="minorHAnsi"/>
          <w:sz w:val="20"/>
          <w:szCs w:val="20"/>
          <w:highlight w:val="yellow"/>
        </w:rPr>
      </w:pPr>
    </w:p>
    <w:p w14:paraId="37F7D8AE" w14:textId="77777777" w:rsidR="002E03B2" w:rsidRDefault="002E03B2" w:rsidP="009D3089">
      <w:pPr>
        <w:rPr>
          <w:rFonts w:cstheme="minorHAnsi"/>
          <w:sz w:val="20"/>
          <w:szCs w:val="20"/>
        </w:rPr>
      </w:pPr>
      <w:r w:rsidRPr="005E5F03">
        <w:rPr>
          <w:rFonts w:cstheme="minorHAnsi"/>
          <w:sz w:val="20"/>
          <w:szCs w:val="20"/>
          <w:highlight w:val="yellow"/>
        </w:rPr>
        <w:t>[FOR GOODS: Insert here the following sections and tables adjusted as needed</w:t>
      </w:r>
      <w:r w:rsidR="00CE7DF1">
        <w:rPr>
          <w:rFonts w:cstheme="minorHAnsi"/>
          <w:sz w:val="20"/>
          <w:szCs w:val="20"/>
          <w:highlight w:val="yellow"/>
        </w:rPr>
        <w:t xml:space="preserve"> and include the appropriate </w:t>
      </w:r>
      <w:commentRangeStart w:id="3"/>
      <w:r w:rsidR="00CE7DF1">
        <w:rPr>
          <w:rFonts w:cstheme="minorHAnsi"/>
          <w:sz w:val="20"/>
          <w:szCs w:val="20"/>
          <w:highlight w:val="yellow"/>
        </w:rPr>
        <w:t>version</w:t>
      </w:r>
      <w:commentRangeEnd w:id="3"/>
      <w:r w:rsidR="003D4087">
        <w:rPr>
          <w:rStyle w:val="Marquedecommentaire"/>
        </w:rPr>
        <w:commentReference w:id="3"/>
      </w:r>
      <w:r w:rsidR="00CE7DF1">
        <w:rPr>
          <w:rFonts w:cstheme="minorHAnsi"/>
          <w:sz w:val="20"/>
          <w:szCs w:val="20"/>
          <w:highlight w:val="yellow"/>
        </w:rPr>
        <w:t xml:space="preserve"> of Annex 3</w:t>
      </w:r>
      <w:r w:rsidRPr="005E5F03">
        <w:rPr>
          <w:rFonts w:cstheme="minorHAnsi"/>
          <w:sz w:val="20"/>
          <w:szCs w:val="20"/>
          <w:highlight w:val="yellow"/>
        </w:rPr>
        <w:t>]</w:t>
      </w:r>
    </w:p>
    <w:p w14:paraId="4102853B" w14:textId="1753CD98" w:rsidR="0016477C" w:rsidRDefault="0016477C" w:rsidP="009D3089">
      <w:pPr>
        <w:rPr>
          <w:rFonts w:cstheme="minorHAnsi"/>
          <w:sz w:val="20"/>
          <w:szCs w:val="20"/>
        </w:rPr>
      </w:pPr>
      <w:r w:rsidRPr="002A6BBE">
        <w:rPr>
          <w:rFonts w:cstheme="minorHAnsi"/>
          <w:sz w:val="20"/>
          <w:szCs w:val="20"/>
          <w:highlight w:val="yellow"/>
        </w:rPr>
        <w:t>[</w:t>
      </w:r>
      <w:r>
        <w:rPr>
          <w:rFonts w:cstheme="minorHAnsi"/>
          <w:sz w:val="20"/>
          <w:szCs w:val="20"/>
          <w:highlight w:val="yellow"/>
        </w:rPr>
        <w:t>FOR GOODS, WORKS AND/OR SERVICES</w:t>
      </w:r>
      <w:r w:rsidRPr="0016477C">
        <w:rPr>
          <w:rFonts w:cstheme="minorHAnsi"/>
          <w:sz w:val="20"/>
          <w:szCs w:val="20"/>
          <w:highlight w:val="yellow"/>
        </w:rPr>
        <w:t xml:space="preserve"> ensure that relevant sustainability criteria are included in requirements including packaging and delivery requirements]</w:t>
      </w:r>
    </w:p>
    <w:p w14:paraId="05031185" w14:textId="11F9BEC8" w:rsidR="00A001A6" w:rsidRDefault="00A001A6" w:rsidP="009D3089">
      <w:pPr>
        <w:rPr>
          <w:rFonts w:cstheme="minorHAnsi"/>
          <w:sz w:val="20"/>
          <w:szCs w:val="20"/>
        </w:rPr>
      </w:pPr>
    </w:p>
    <w:p w14:paraId="3518B5E1" w14:textId="6E4ED12F" w:rsidR="00A001A6" w:rsidRPr="005E5F03" w:rsidRDefault="00A001A6" w:rsidP="009D3089">
      <w:pPr>
        <w:rPr>
          <w:rFonts w:cstheme="minorHAnsi"/>
          <w:sz w:val="20"/>
          <w:szCs w:val="20"/>
        </w:rPr>
      </w:pPr>
      <w:r>
        <w:rPr>
          <w:rFonts w:cstheme="minorHAnsi"/>
          <w:sz w:val="20"/>
          <w:szCs w:val="20"/>
        </w:rPr>
        <w:t>5000897682</w:t>
      </w:r>
    </w:p>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Appelnotedebasdep"/>
          <w:rFonts w:cstheme="minorHAnsi"/>
          <w:b/>
          <w:sz w:val="20"/>
          <w:szCs w:val="20"/>
        </w:rPr>
        <w:footnoteReference w:id="6"/>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vendor</w:t>
      </w:r>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Appelnotedebasdep"/>
          <w:rFonts w:cstheme="minorHAnsi"/>
          <w:b/>
          <w:sz w:val="20"/>
          <w:szCs w:val="20"/>
        </w:rPr>
        <w:footnoteReference w:id="7"/>
      </w:r>
    </w:p>
    <w:tbl>
      <w:tblPr>
        <w:tblStyle w:val="Grilledutableau"/>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2F008378" w:rsidR="00983433" w:rsidRPr="005E5F03" w:rsidRDefault="000F61CD" w:rsidP="00335737">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9" w:history="1">
              <w:r w:rsidRPr="00AB2E3C">
                <w:rPr>
                  <w:rStyle w:val="Lienhypertexte"/>
                  <w:rFonts w:cstheme="minorHAnsi"/>
                  <w:iCs/>
                  <w:sz w:val="20"/>
                  <w:szCs w:val="20"/>
                </w:rPr>
                <w:t>https://www.ungm.org/Public/CodeOfConduct</w:t>
              </w:r>
            </w:hyperlink>
            <w:r>
              <w:rPr>
                <w:rStyle w:val="Lienhypertexte"/>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Textedelespacerserv"/>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Textedelespacerserv"/>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7ED6CEBA" w14:textId="368D0B19" w:rsidR="00580A1B" w:rsidRPr="001353CB" w:rsidRDefault="001353CB" w:rsidP="003E59BD">
      <w:pPr>
        <w:pStyle w:val="Titre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3B470826"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Textedelespacerserv"/>
              <w:rFonts w:eastAsiaTheme="majorEastAsia"/>
              <w:sz w:val="20"/>
              <w:szCs w:val="20"/>
            </w:rPr>
            <w:id w:val="658809715"/>
            <w:placeholder>
              <w:docPart w:val="8E59DE73822142729846326F9EC90CB8"/>
            </w:placeholder>
            <w:showingPlcHdr/>
            <w:text w:multiLine="1"/>
          </w:sdtPr>
          <w:sdtEndPr>
            <w:rPr>
              <w:rStyle w:val="Textedelespacerserv"/>
            </w:rPr>
          </w:sdtEndPr>
          <w:sdtContent>
            <w:tc>
              <w:tcPr>
                <w:tcW w:w="3091" w:type="dxa"/>
                <w:vAlign w:val="bottom"/>
              </w:tcPr>
              <w:p w14:paraId="17A872D1" w14:textId="77777777" w:rsidR="000302FC" w:rsidRPr="00547E79" w:rsidRDefault="000302FC" w:rsidP="006470E1">
                <w:pPr>
                  <w:spacing w:after="0"/>
                  <w:rPr>
                    <w:rStyle w:val="Textedelespacerserv"/>
                    <w:rFonts w:eastAsiaTheme="majorEastAsia"/>
                    <w:sz w:val="20"/>
                    <w:szCs w:val="20"/>
                  </w:rPr>
                </w:pPr>
                <w:r w:rsidRPr="00547E79">
                  <w:rPr>
                    <w:rStyle w:val="Textedelespacerserv"/>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Textedelespacerserv"/>
              <w:rFonts w:eastAsiaTheme="majorEastAsia"/>
              <w:sz w:val="20"/>
              <w:szCs w:val="20"/>
            </w:rPr>
            <w:id w:val="1352522630"/>
            <w:placeholder>
              <w:docPart w:val="8E59DE73822142729846326F9EC90CB8"/>
            </w:placeholder>
            <w:showingPlcHdr/>
            <w:text w:multiLine="1"/>
          </w:sdtPr>
          <w:sdtEndPr>
            <w:rPr>
              <w:rStyle w:val="Textedelespacerserv"/>
            </w:rPr>
          </w:sdtEndPr>
          <w:sdtContent>
            <w:tc>
              <w:tcPr>
                <w:tcW w:w="3091" w:type="dxa"/>
                <w:vAlign w:val="center"/>
              </w:tcPr>
              <w:p w14:paraId="67E8F13D" w14:textId="17EFF998" w:rsidR="000302FC" w:rsidRPr="00547E79" w:rsidRDefault="00611287" w:rsidP="006470E1">
                <w:pPr>
                  <w:spacing w:after="0"/>
                  <w:rPr>
                    <w:rStyle w:val="Textedelespacerserv"/>
                    <w:rFonts w:eastAsiaTheme="majorEastAsia"/>
                    <w:sz w:val="20"/>
                    <w:szCs w:val="20"/>
                  </w:rPr>
                </w:pPr>
                <w:r w:rsidRPr="00547E79">
                  <w:rPr>
                    <w:rStyle w:val="Textedelespacerserv"/>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Textedelespacerserv"/>
              <w:rFonts w:eastAsiaTheme="majorEastAsia"/>
              <w:sz w:val="20"/>
              <w:szCs w:val="20"/>
            </w:rPr>
            <w:id w:val="-414941582"/>
            <w:placeholder>
              <w:docPart w:val="8E59DE73822142729846326F9EC90CB8"/>
            </w:placeholder>
            <w:showingPlcHdr/>
            <w:text w:multiLine="1"/>
          </w:sdtPr>
          <w:sdtEndPr>
            <w:rPr>
              <w:rStyle w:val="Textedelespacerserv"/>
            </w:rPr>
          </w:sdtEndPr>
          <w:sdtContent>
            <w:tc>
              <w:tcPr>
                <w:tcW w:w="3091" w:type="dxa"/>
                <w:vAlign w:val="center"/>
              </w:tcPr>
              <w:p w14:paraId="71732CEE" w14:textId="7A96E39E" w:rsidR="000302FC" w:rsidRPr="00547E79" w:rsidRDefault="00611287" w:rsidP="006470E1">
                <w:pPr>
                  <w:spacing w:after="0"/>
                  <w:rPr>
                    <w:rStyle w:val="Textedelespacerserv"/>
                    <w:rFonts w:eastAsiaTheme="majorEastAsia"/>
                    <w:sz w:val="20"/>
                    <w:szCs w:val="20"/>
                  </w:rPr>
                </w:pPr>
                <w:r w:rsidRPr="00547E79">
                  <w:rPr>
                    <w:rStyle w:val="Textedelespacerserv"/>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Textedelespacerserv"/>
              <w:rFonts w:eastAsiaTheme="majorEastAsia"/>
              <w:sz w:val="20"/>
              <w:szCs w:val="20"/>
            </w:rPr>
            <w:id w:val="-779799863"/>
            <w:placeholder>
              <w:docPart w:val="8E59DE73822142729846326F9EC90CB8"/>
            </w:placeholder>
            <w:showingPlcHdr/>
            <w:text w:multiLine="1"/>
          </w:sdtPr>
          <w:sdtEndPr>
            <w:rPr>
              <w:rStyle w:val="Textedelespacerserv"/>
            </w:rPr>
          </w:sdtEndPr>
          <w:sdtContent>
            <w:tc>
              <w:tcPr>
                <w:tcW w:w="3091" w:type="dxa"/>
                <w:vAlign w:val="center"/>
              </w:tcPr>
              <w:p w14:paraId="3E5ADB0E" w14:textId="68E6DFB6" w:rsidR="000302FC" w:rsidRPr="00547E79" w:rsidRDefault="00611287" w:rsidP="006470E1">
                <w:pPr>
                  <w:spacing w:after="0"/>
                  <w:rPr>
                    <w:rStyle w:val="Textedelespacerserv"/>
                    <w:rFonts w:eastAsiaTheme="majorEastAsia"/>
                    <w:sz w:val="20"/>
                    <w:szCs w:val="20"/>
                  </w:rPr>
                </w:pPr>
                <w:r w:rsidRPr="00547E79">
                  <w:rPr>
                    <w:rStyle w:val="Textedelespacerserv"/>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Grilledutableau"/>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1270213A" w:rsidR="001A0F39" w:rsidRPr="005E5F03" w:rsidRDefault="001A0F39">
      <w:pPr>
        <w:rPr>
          <w:rFonts w:cstheme="minorHAnsi"/>
          <w:sz w:val="20"/>
          <w:szCs w:val="20"/>
        </w:rPr>
      </w:pPr>
    </w:p>
    <w:sectPr w:rsidR="001A0F39" w:rsidRPr="005E5F03" w:rsidSect="000D2175">
      <w:headerReference w:type="default" r:id="rId20"/>
      <w:footerReference w:type="default" r:id="rId21"/>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ARGACH Maha" w:date="2022-12-16T09:16:00Z" w:initials="BM">
    <w:p w14:paraId="0AEF2465" w14:textId="77777777" w:rsidR="003D4087" w:rsidRDefault="003D4087" w:rsidP="00754A76">
      <w:pPr>
        <w:pStyle w:val="Commentaire"/>
      </w:pPr>
      <w:r>
        <w:rPr>
          <w:rStyle w:val="Marquedecommentaire"/>
        </w:rPr>
        <w:annotationRef/>
      </w:r>
      <w:r>
        <w:rPr>
          <w:lang w:val="fr-MA"/>
        </w:rPr>
        <w:t>INSERER LES TDR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F24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B5F5" w16cex:dateUtc="2022-12-16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F2465" w16cid:durableId="2746B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8E64" w14:textId="77777777" w:rsidR="00E10FBF" w:rsidRDefault="00E10FBF" w:rsidP="00E56798">
      <w:pPr>
        <w:spacing w:after="0" w:line="240" w:lineRule="auto"/>
      </w:pPr>
      <w:r>
        <w:separator/>
      </w:r>
    </w:p>
  </w:endnote>
  <w:endnote w:type="continuationSeparator" w:id="0">
    <w:p w14:paraId="423903D6" w14:textId="77777777" w:rsidR="00E10FBF" w:rsidRDefault="00E10FBF" w:rsidP="00E56798">
      <w:pPr>
        <w:spacing w:after="0" w:line="240" w:lineRule="auto"/>
      </w:pPr>
      <w:r>
        <w:continuationSeparator/>
      </w:r>
    </w:p>
  </w:endnote>
  <w:endnote w:type="continuationNotice" w:id="1">
    <w:p w14:paraId="77DDE4F8" w14:textId="77777777" w:rsidR="00E10FBF" w:rsidRDefault="00E1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1446" w14:textId="77777777" w:rsidR="00E10FBF" w:rsidRDefault="00E10FBF" w:rsidP="00E56798">
      <w:pPr>
        <w:spacing w:after="0" w:line="240" w:lineRule="auto"/>
      </w:pPr>
      <w:r>
        <w:separator/>
      </w:r>
    </w:p>
  </w:footnote>
  <w:footnote w:type="continuationSeparator" w:id="0">
    <w:p w14:paraId="57EE75AB" w14:textId="77777777" w:rsidR="00E10FBF" w:rsidRDefault="00E10FBF" w:rsidP="00E56798">
      <w:pPr>
        <w:spacing w:after="0" w:line="240" w:lineRule="auto"/>
      </w:pPr>
      <w:r>
        <w:continuationSeparator/>
      </w:r>
    </w:p>
  </w:footnote>
  <w:footnote w:type="continuationNotice" w:id="1">
    <w:p w14:paraId="11492F32" w14:textId="77777777" w:rsidR="00E10FBF" w:rsidRDefault="00E10FBF">
      <w:pPr>
        <w:spacing w:after="0" w:line="240" w:lineRule="auto"/>
      </w:pPr>
    </w:p>
  </w:footnote>
  <w:footnote w:id="2">
    <w:p w14:paraId="7BAED104" w14:textId="77777777" w:rsidR="00BF597E" w:rsidRPr="008023DA" w:rsidRDefault="00BF597E" w:rsidP="00BF597E">
      <w:pPr>
        <w:pStyle w:val="Notedebasdepage"/>
        <w:rPr>
          <w:sz w:val="18"/>
          <w:szCs w:val="18"/>
        </w:rPr>
      </w:pPr>
      <w:r w:rsidRPr="008023DA">
        <w:rPr>
          <w:rStyle w:val="Appelnotedebasdep"/>
          <w:sz w:val="18"/>
          <w:szCs w:val="18"/>
        </w:rPr>
        <w:footnoteRef/>
      </w:r>
      <w:r w:rsidRPr="008023DA">
        <w:rPr>
          <w:sz w:val="18"/>
          <w:szCs w:val="18"/>
        </w:rPr>
        <w:t xml:space="preserve">Fostering </w:t>
      </w:r>
      <w:r>
        <w:rPr>
          <w:sz w:val="18"/>
          <w:szCs w:val="18"/>
        </w:rPr>
        <w:t>h</w:t>
      </w:r>
      <w:r w:rsidRPr="008023DA">
        <w:rPr>
          <w:sz w:val="18"/>
          <w:szCs w:val="18"/>
        </w:rPr>
        <w:t xml:space="preserve">ealth and protection </w:t>
      </w:r>
      <w:r>
        <w:rPr>
          <w:sz w:val="18"/>
          <w:szCs w:val="18"/>
        </w:rPr>
        <w:t>of</w:t>
      </w:r>
      <w:r w:rsidRPr="008023DA">
        <w:rPr>
          <w:sz w:val="18"/>
          <w:szCs w:val="18"/>
        </w:rPr>
        <w:t xml:space="preserve"> </w:t>
      </w:r>
      <w:r>
        <w:rPr>
          <w:sz w:val="18"/>
          <w:szCs w:val="18"/>
        </w:rPr>
        <w:t>migrants in vulnerable situations in</w:t>
      </w:r>
      <w:r w:rsidRPr="008023DA">
        <w:rPr>
          <w:sz w:val="18"/>
          <w:szCs w:val="18"/>
        </w:rPr>
        <w:t xml:space="preserve"> Morocco, Tunisia, Egypt, Libya, Yemen and Sudan:  </w:t>
      </w:r>
      <w:hyperlink r:id="rId1" w:history="1">
        <w:r w:rsidRPr="008023DA">
          <w:rPr>
            <w:rStyle w:val="Lienhypertexte"/>
            <w:sz w:val="18"/>
            <w:szCs w:val="18"/>
          </w:rPr>
          <w:t>https://morocco.iom.int/sites/g/files/tmzbdl936/files/documents/fiche-projet-sante-phase-iii-maroc-002.pdf</w:t>
        </w:r>
      </w:hyperlink>
    </w:p>
  </w:footnote>
  <w:footnote w:id="3">
    <w:p w14:paraId="7C959231" w14:textId="77777777" w:rsidR="00BF597E" w:rsidRPr="00F00DF5" w:rsidRDefault="00BF597E" w:rsidP="00BF597E">
      <w:pPr>
        <w:pStyle w:val="Notedebasdepage"/>
      </w:pPr>
      <w:r w:rsidRPr="008023DA">
        <w:rPr>
          <w:rStyle w:val="Appelnotedebasdep"/>
          <w:sz w:val="18"/>
          <w:szCs w:val="18"/>
        </w:rPr>
        <w:footnoteRef/>
      </w:r>
      <w:r w:rsidRPr="00F00DF5">
        <w:rPr>
          <w:sz w:val="18"/>
          <w:szCs w:val="18"/>
        </w:rPr>
        <w:t xml:space="preserve"> </w:t>
      </w:r>
      <w:bookmarkStart w:id="2" w:name="_Hlk119066167"/>
      <w:r w:rsidRPr="00F00DF5">
        <w:rPr>
          <w:sz w:val="18"/>
          <w:szCs w:val="18"/>
        </w:rPr>
        <w:t>(Objectives and Outcomes).</w:t>
      </w:r>
      <w:bookmarkEnd w:id="2"/>
    </w:p>
  </w:footnote>
  <w:footnote w:id="4">
    <w:p w14:paraId="111658DD" w14:textId="77777777" w:rsidR="00BF597E" w:rsidRPr="00F00DF5" w:rsidRDefault="00BF597E" w:rsidP="00BF597E">
      <w:pPr>
        <w:pStyle w:val="Notedebasdepage"/>
      </w:pPr>
      <w:r>
        <w:rPr>
          <w:rStyle w:val="Appelnotedebasdep"/>
        </w:rPr>
        <w:footnoteRef/>
      </w:r>
      <w:r w:rsidRPr="00F00DF5">
        <w:t xml:space="preserve"> </w:t>
      </w:r>
      <w:r w:rsidRPr="00F00DF5">
        <w:rPr>
          <w:sz w:val="18"/>
          <w:szCs w:val="18"/>
        </w:rPr>
        <w:t>Phase III of the regional health project October 2020 to May 2023</w:t>
      </w:r>
    </w:p>
  </w:footnote>
  <w:footnote w:id="5">
    <w:p w14:paraId="215BE1E4" w14:textId="77777777" w:rsidR="00BF597E" w:rsidRPr="007525D9" w:rsidRDefault="00BF597E" w:rsidP="00BF597E">
      <w:pPr>
        <w:pStyle w:val="Notedebasdepage"/>
      </w:pPr>
      <w:r w:rsidRPr="00A4113E">
        <w:rPr>
          <w:rStyle w:val="Appelnotedebasdep"/>
          <w:sz w:val="16"/>
          <w:szCs w:val="16"/>
        </w:rPr>
        <w:footnoteRef/>
      </w:r>
      <w:r w:rsidRPr="007525D9">
        <w:rPr>
          <w:sz w:val="16"/>
          <w:szCs w:val="16"/>
        </w:rPr>
        <w:t xml:space="preserve"> Extract from the UN Women Briefing Note - Gender Mainstreaming in the Sustainable Development Goals</w:t>
      </w:r>
    </w:p>
  </w:footnote>
  <w:footnote w:id="6">
    <w:p w14:paraId="2D566893" w14:textId="33249F13" w:rsidR="001B7EE0" w:rsidRPr="001B7EE0" w:rsidRDefault="001B7EE0">
      <w:pPr>
        <w:pStyle w:val="Notedebasdepage"/>
        <w:rPr>
          <w:lang w:val="en-PH"/>
        </w:rPr>
      </w:pPr>
      <w:r>
        <w:rPr>
          <w:rStyle w:val="Appelnotedebasdep"/>
        </w:rPr>
        <w:footnoteRef/>
      </w:r>
      <w:r>
        <w:t xml:space="preserve"> </w:t>
      </w:r>
      <w:hyperlink r:id="rId2" w:history="1">
        <w:r>
          <w:rPr>
            <w:rStyle w:val="Lienhypertexte"/>
          </w:rPr>
          <w:t>Vendor Information Sheet.xlsx</w:t>
        </w:r>
      </w:hyperlink>
    </w:p>
  </w:footnote>
  <w:footnote w:id="7">
    <w:p w14:paraId="6A03E3A8" w14:textId="333156DD" w:rsidR="005F09AB" w:rsidRPr="005F09AB" w:rsidRDefault="005F09AB">
      <w:pPr>
        <w:pStyle w:val="Notedebasdepage"/>
        <w:rPr>
          <w:lang w:val="en-PH"/>
        </w:rPr>
      </w:pPr>
      <w:r>
        <w:rPr>
          <w:rStyle w:val="Appelnotedebasdep"/>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En-tte"/>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29C"/>
    <w:multiLevelType w:val="hybridMultilevel"/>
    <w:tmpl w:val="4C8C0834"/>
    <w:lvl w:ilvl="0" w:tplc="F3E672D8">
      <w:start w:val="1"/>
      <w:numFmt w:val="bullet"/>
      <w:lvlText w:val=""/>
      <w:lvlJc w:val="left"/>
      <w:pPr>
        <w:ind w:left="720" w:hanging="360"/>
      </w:pPr>
      <w:rPr>
        <w:rFonts w:ascii="Symbol" w:hAnsi="Symbol"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3B5C"/>
    <w:multiLevelType w:val="hybridMultilevel"/>
    <w:tmpl w:val="6FB863D6"/>
    <w:lvl w:ilvl="0" w:tplc="D310832A">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462255B"/>
    <w:multiLevelType w:val="hybridMultilevel"/>
    <w:tmpl w:val="8280DD7A"/>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5703016"/>
    <w:multiLevelType w:val="hybridMultilevel"/>
    <w:tmpl w:val="4294ABC6"/>
    <w:lvl w:ilvl="0" w:tplc="C7860BF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89352EE"/>
    <w:multiLevelType w:val="hybridMultilevel"/>
    <w:tmpl w:val="8280D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B56F45"/>
    <w:multiLevelType w:val="hybridMultilevel"/>
    <w:tmpl w:val="EFA4E5B4"/>
    <w:lvl w:ilvl="0" w:tplc="30C6657C">
      <w:numFmt w:val="bullet"/>
      <w:lvlText w:val="-"/>
      <w:lvlJc w:val="left"/>
      <w:pPr>
        <w:ind w:left="720" w:hanging="360"/>
      </w:pPr>
      <w:rPr>
        <w:rFonts w:ascii="Calibri Light" w:eastAsia="Calibri Light" w:hAnsi="Calibri Light"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2B8D799A"/>
    <w:multiLevelType w:val="hybridMultilevel"/>
    <w:tmpl w:val="706A0E2E"/>
    <w:lvl w:ilvl="0" w:tplc="3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C90282"/>
    <w:multiLevelType w:val="hybridMultilevel"/>
    <w:tmpl w:val="E8EC51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1EA02E8"/>
    <w:multiLevelType w:val="hybridMultilevel"/>
    <w:tmpl w:val="9AE23554"/>
    <w:lvl w:ilvl="0" w:tplc="617EB678">
      <w:start w:val="1"/>
      <w:numFmt w:val="decimal"/>
      <w:lvlText w:val="%1."/>
      <w:lvlJc w:val="left"/>
      <w:pPr>
        <w:ind w:left="720" w:hanging="360"/>
      </w:pPr>
      <w:rPr>
        <w:rFonts w:hint="default"/>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D3B7543"/>
    <w:multiLevelType w:val="hybridMultilevel"/>
    <w:tmpl w:val="22021038"/>
    <w:lvl w:ilvl="0" w:tplc="3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860CF6"/>
    <w:multiLevelType w:val="multilevel"/>
    <w:tmpl w:val="3D24175C"/>
    <w:lvl w:ilvl="0">
      <w:start w:val="1"/>
      <w:numFmt w:val="decimal"/>
      <w:lvlText w:val="%1."/>
      <w:lvlJc w:val="left"/>
      <w:pPr>
        <w:ind w:left="390" w:hanging="390"/>
      </w:pPr>
      <w:rPr>
        <w:rFonts w:asciiTheme="minorHAnsi" w:eastAsia="Times New Roman" w:hAnsiTheme="minorHAnsi" w:cstheme="minorHAnsi"/>
        <w:b w:val="0"/>
        <w:bCs w:val="0"/>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971DE2"/>
    <w:multiLevelType w:val="hybridMultilevel"/>
    <w:tmpl w:val="146CD73A"/>
    <w:lvl w:ilvl="0" w:tplc="FFFFFFF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00BEC"/>
    <w:multiLevelType w:val="hybridMultilevel"/>
    <w:tmpl w:val="F4203B54"/>
    <w:lvl w:ilvl="0" w:tplc="380C0019">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279185111">
    <w:abstractNumId w:val="6"/>
  </w:num>
  <w:num w:numId="2" w16cid:durableId="2117552953">
    <w:abstractNumId w:val="14"/>
  </w:num>
  <w:num w:numId="3" w16cid:durableId="529072380">
    <w:abstractNumId w:val="15"/>
  </w:num>
  <w:num w:numId="4" w16cid:durableId="241566077">
    <w:abstractNumId w:val="16"/>
  </w:num>
  <w:num w:numId="5" w16cid:durableId="1223324888">
    <w:abstractNumId w:val="11"/>
  </w:num>
  <w:num w:numId="6" w16cid:durableId="2026517158">
    <w:abstractNumId w:val="19"/>
  </w:num>
  <w:num w:numId="7" w16cid:durableId="60639306">
    <w:abstractNumId w:val="1"/>
  </w:num>
  <w:num w:numId="8" w16cid:durableId="380787061">
    <w:abstractNumId w:val="18"/>
  </w:num>
  <w:num w:numId="9" w16cid:durableId="645285027">
    <w:abstractNumId w:val="5"/>
  </w:num>
  <w:num w:numId="10" w16cid:durableId="572199871">
    <w:abstractNumId w:val="17"/>
  </w:num>
  <w:num w:numId="11" w16cid:durableId="794719944">
    <w:abstractNumId w:val="12"/>
  </w:num>
  <w:num w:numId="12" w16cid:durableId="1686710655">
    <w:abstractNumId w:val="22"/>
  </w:num>
  <w:num w:numId="13" w16cid:durableId="945190720">
    <w:abstractNumId w:val="21"/>
  </w:num>
  <w:num w:numId="14" w16cid:durableId="900479709">
    <w:abstractNumId w:val="10"/>
  </w:num>
  <w:num w:numId="15" w16cid:durableId="1990205418">
    <w:abstractNumId w:val="0"/>
  </w:num>
  <w:num w:numId="16" w16cid:durableId="195193500">
    <w:abstractNumId w:val="3"/>
  </w:num>
  <w:num w:numId="17" w16cid:durableId="1101030748">
    <w:abstractNumId w:val="7"/>
  </w:num>
  <w:num w:numId="18" w16cid:durableId="1218322240">
    <w:abstractNumId w:val="4"/>
  </w:num>
  <w:num w:numId="19" w16cid:durableId="335691080">
    <w:abstractNumId w:val="8"/>
  </w:num>
  <w:num w:numId="20" w16cid:durableId="1059523079">
    <w:abstractNumId w:val="23"/>
  </w:num>
  <w:num w:numId="21" w16cid:durableId="1756318504">
    <w:abstractNumId w:val="13"/>
  </w:num>
  <w:num w:numId="22" w16cid:durableId="189807002">
    <w:abstractNumId w:val="20"/>
  </w:num>
  <w:num w:numId="23" w16cid:durableId="373163688">
    <w:abstractNumId w:val="9"/>
  </w:num>
  <w:num w:numId="24" w16cid:durableId="20175363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GACH Maha">
    <w15:presenceInfo w15:providerId="AD" w15:userId="S::mbargach@iom.int::5b7c809d-2815-4b79-bb5c-d81831d12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1AE"/>
    <w:rsid w:val="000C472B"/>
    <w:rsid w:val="000C5538"/>
    <w:rsid w:val="000C6786"/>
    <w:rsid w:val="000D2175"/>
    <w:rsid w:val="000E1ED5"/>
    <w:rsid w:val="000E61E4"/>
    <w:rsid w:val="000F61CD"/>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547F"/>
    <w:rsid w:val="001A7678"/>
    <w:rsid w:val="001B007D"/>
    <w:rsid w:val="001B2266"/>
    <w:rsid w:val="001B2D50"/>
    <w:rsid w:val="001B746D"/>
    <w:rsid w:val="001B7CDE"/>
    <w:rsid w:val="001B7EE0"/>
    <w:rsid w:val="001C1E41"/>
    <w:rsid w:val="001C4E56"/>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3560"/>
    <w:rsid w:val="002C4C18"/>
    <w:rsid w:val="002C7020"/>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CE9"/>
    <w:rsid w:val="003C73FD"/>
    <w:rsid w:val="003D36D0"/>
    <w:rsid w:val="003D4087"/>
    <w:rsid w:val="003D49CA"/>
    <w:rsid w:val="003E21F4"/>
    <w:rsid w:val="003E3A88"/>
    <w:rsid w:val="003E4DD8"/>
    <w:rsid w:val="003E59BD"/>
    <w:rsid w:val="003F16DE"/>
    <w:rsid w:val="003F320F"/>
    <w:rsid w:val="003F5D11"/>
    <w:rsid w:val="003F76A3"/>
    <w:rsid w:val="004053CC"/>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4EBA"/>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55D4"/>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0008"/>
    <w:rsid w:val="005E5F03"/>
    <w:rsid w:val="005E7281"/>
    <w:rsid w:val="005E7C9B"/>
    <w:rsid w:val="005F09AB"/>
    <w:rsid w:val="005F3CBD"/>
    <w:rsid w:val="005F68BE"/>
    <w:rsid w:val="006030A8"/>
    <w:rsid w:val="006055EF"/>
    <w:rsid w:val="00605606"/>
    <w:rsid w:val="00607E15"/>
    <w:rsid w:val="006100B8"/>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4D84"/>
    <w:rsid w:val="0065745F"/>
    <w:rsid w:val="006609A9"/>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177E"/>
    <w:rsid w:val="007D5971"/>
    <w:rsid w:val="007D6B30"/>
    <w:rsid w:val="007E112B"/>
    <w:rsid w:val="007E4CA8"/>
    <w:rsid w:val="007F5C7C"/>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34EE"/>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2EC9"/>
    <w:rsid w:val="009832F5"/>
    <w:rsid w:val="00983433"/>
    <w:rsid w:val="00987FD8"/>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01A6"/>
    <w:rsid w:val="00A02389"/>
    <w:rsid w:val="00A031C5"/>
    <w:rsid w:val="00A03CD2"/>
    <w:rsid w:val="00A10E29"/>
    <w:rsid w:val="00A2302C"/>
    <w:rsid w:val="00A2324C"/>
    <w:rsid w:val="00A23E2D"/>
    <w:rsid w:val="00A378B2"/>
    <w:rsid w:val="00A46C82"/>
    <w:rsid w:val="00A515FC"/>
    <w:rsid w:val="00A52813"/>
    <w:rsid w:val="00A54927"/>
    <w:rsid w:val="00A57ADF"/>
    <w:rsid w:val="00A66E99"/>
    <w:rsid w:val="00A67F4B"/>
    <w:rsid w:val="00A74920"/>
    <w:rsid w:val="00A7667F"/>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247F"/>
    <w:rsid w:val="00BB3C8C"/>
    <w:rsid w:val="00BB3ED1"/>
    <w:rsid w:val="00BB4A40"/>
    <w:rsid w:val="00BC12D1"/>
    <w:rsid w:val="00BC3B10"/>
    <w:rsid w:val="00BD60A2"/>
    <w:rsid w:val="00BD6AD5"/>
    <w:rsid w:val="00BE2305"/>
    <w:rsid w:val="00BE3FEF"/>
    <w:rsid w:val="00BF2F90"/>
    <w:rsid w:val="00BF597E"/>
    <w:rsid w:val="00C01848"/>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1A"/>
    <w:rsid w:val="00D867EA"/>
    <w:rsid w:val="00D9710D"/>
    <w:rsid w:val="00DA0591"/>
    <w:rsid w:val="00DA13B6"/>
    <w:rsid w:val="00DA43D5"/>
    <w:rsid w:val="00DB3549"/>
    <w:rsid w:val="00DB5236"/>
    <w:rsid w:val="00DB54BB"/>
    <w:rsid w:val="00DC2AE3"/>
    <w:rsid w:val="00DC4648"/>
    <w:rsid w:val="00DC5748"/>
    <w:rsid w:val="00DC6412"/>
    <w:rsid w:val="00DD46EB"/>
    <w:rsid w:val="00DD745A"/>
    <w:rsid w:val="00DE158E"/>
    <w:rsid w:val="00DE38EE"/>
    <w:rsid w:val="00DE5A3A"/>
    <w:rsid w:val="00DE7FEE"/>
    <w:rsid w:val="00DF6061"/>
    <w:rsid w:val="00E04094"/>
    <w:rsid w:val="00E040DE"/>
    <w:rsid w:val="00E10FBF"/>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List Paragraph (numbered (a)),MCHIP_list paragraph,List Paragraph1,Recommendation,Dot pt,F5 List Paragraph,List Paragraph Char Char Char,Indicator Text,Numbered Para 1,MAIN CONTENT,Colorful List - Accent 11,References,????"/>
    <w:basedOn w:val="Normal"/>
    <w:link w:val="ParagraphedelisteCar"/>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List Paragraph (numbered (a)) Car,MCHIP_list paragraph Car,List Paragraph1 Car,Recommendation Car,Dot pt Car,F5 List Paragraph Car,List Paragraph Char Char Char Car,Indicator Text Car,Numbered Para 1 Car,MAIN CONTENT Car,???? Car"/>
    <w:basedOn w:val="Policepardfaut"/>
    <w:link w:val="Paragraphedeliste"/>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Mentionnonrsolue">
    <w:name w:val="Unresolved Mention"/>
    <w:basedOn w:val="Policepardfaut"/>
    <w:uiPriority w:val="99"/>
    <w:semiHidden/>
    <w:unhideWhenUsed/>
    <w:rsid w:val="0067319B"/>
    <w:rPr>
      <w:color w:val="605E5C"/>
      <w:shd w:val="clear" w:color="auto" w:fill="E1DFDD"/>
    </w:rPr>
  </w:style>
  <w:style w:type="paragraph" w:styleId="Rvision">
    <w:name w:val="Revision"/>
    <w:hidden/>
    <w:uiPriority w:val="99"/>
    <w:semiHidden/>
    <w:rsid w:val="00DB54BB"/>
    <w:pPr>
      <w:spacing w:after="0" w:line="240" w:lineRule="auto"/>
    </w:pPr>
  </w:style>
  <w:style w:type="paragraph" w:styleId="Notedebasdepage">
    <w:name w:val="footnote text"/>
    <w:aliases w:val="Footnote Text Char1,Footnote Text Char Char"/>
    <w:basedOn w:val="Normal"/>
    <w:link w:val="NotedebasdepageCar"/>
    <w:uiPriority w:val="99"/>
    <w:unhideWhenUsed/>
    <w:rsid w:val="005F09AB"/>
    <w:pPr>
      <w:spacing w:after="0" w:line="240" w:lineRule="auto"/>
    </w:pPr>
    <w:rPr>
      <w:sz w:val="20"/>
      <w:szCs w:val="20"/>
    </w:rPr>
  </w:style>
  <w:style w:type="character" w:customStyle="1" w:styleId="NotedebasdepageCar">
    <w:name w:val="Note de bas de page Car"/>
    <w:aliases w:val="Footnote Text Char1 Car,Footnote Text Char Char Car"/>
    <w:basedOn w:val="Policepardfaut"/>
    <w:link w:val="Notedebasdepage"/>
    <w:uiPriority w:val="99"/>
    <w:rsid w:val="005F09AB"/>
    <w:rPr>
      <w:sz w:val="20"/>
      <w:szCs w:val="20"/>
    </w:rPr>
  </w:style>
  <w:style w:type="character" w:styleId="Appelnotedebasdep">
    <w:name w:val="footnote reference"/>
    <w:basedOn w:val="Policepardfaut"/>
    <w:semiHidden/>
    <w:unhideWhenUsed/>
    <w:rsid w:val="005F09AB"/>
    <w:rPr>
      <w:vertAlign w:val="superscript"/>
    </w:rPr>
  </w:style>
  <w:style w:type="paragraph" w:styleId="NormalWeb">
    <w:name w:val="Normal (Web)"/>
    <w:basedOn w:val="Normal"/>
    <w:uiPriority w:val="99"/>
    <w:unhideWhenUsed/>
    <w:rsid w:val="00BF59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aliases w:val="bd,b-heading 1/heading 2,b,heading1body-heading2body,Body,Body text,Letter Body,Memo Body,H5 txt bul"/>
    <w:basedOn w:val="Normal"/>
    <w:rsid w:val="00BF597E"/>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rPr>
  </w:style>
  <w:style w:type="character" w:customStyle="1" w:styleId="normaltextrun">
    <w:name w:val="normaltextrun"/>
    <w:rsid w:val="00BF597E"/>
  </w:style>
  <w:style w:type="character" w:customStyle="1" w:styleId="eop">
    <w:name w:val="eop"/>
    <w:rsid w:val="00BF597E"/>
  </w:style>
  <w:style w:type="table" w:customStyle="1" w:styleId="Grilledutableau1">
    <w:name w:val="Grille du tableau1"/>
    <w:basedOn w:val="TableauNormal"/>
    <w:next w:val="Grilledutableau"/>
    <w:uiPriority w:val="39"/>
    <w:rsid w:val="00BF597E"/>
    <w:pPr>
      <w:spacing w:after="0" w:line="240" w:lineRule="auto"/>
    </w:pPr>
    <w:rPr>
      <w:rFonts w:ascii="Calibri" w:eastAsia="Times New Roman"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ungm.org/Public/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omint.sharepoint.com/:x:/t/ManilaSupplyChainUnit/EcdiXZEFetxEl29DHqMnNLgBnUvABCGiNC-UMMSpf4ddXQ?e=IBVJfN" TargetMode="External"/><Relationship Id="rId1" Type="http://schemas.openxmlformats.org/officeDocument/2006/relationships/hyperlink" Target="https://morocco.iom.int/sites/g/files/tmzbdl936/files/documents/fiche-projet-sante-phase-iii-maroc-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Textedelespacerserv"/>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Textedelespacerserv"/>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Textedelespacerserv"/>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Textedelespacerserv"/>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Textedelespacerserv"/>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Textedelespacerserv"/>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Textedelespacerserv"/>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Textedelespacerserv"/>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Textedelespacerserv"/>
              <w:rFonts w:cstheme="minorHAnsi"/>
              <w:sz w:val="20"/>
              <w:szCs w:val="20"/>
            </w:rPr>
            <w:t>Click or tap here to enter text</w:t>
          </w:r>
          <w:r w:rsidRPr="00963114">
            <w:rPr>
              <w:rStyle w:val="Textedelespacerserv"/>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Textedelespacerserv"/>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Textedelespacerserv"/>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Textedelespacerserv"/>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Textedelespacerserv"/>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Textedelespacerserv"/>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Textedelespacerserv"/>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Textedelespacerserv"/>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Textedelespacerserv"/>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Textedelespacerserv"/>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Textedelespacerserv"/>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Textedelespacerserv"/>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Textedelespacerserv"/>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Textedelespacerserv"/>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Textedelespacerserv"/>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Textedelespacerserv"/>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Textedelespacerserv"/>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Textedelespacerserv"/>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Textedelespacerserv"/>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Textedelespacerserv"/>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A75FC"/>
    <w:rsid w:val="00127F9D"/>
    <w:rsid w:val="0013673F"/>
    <w:rsid w:val="002518CE"/>
    <w:rsid w:val="00280491"/>
    <w:rsid w:val="00284567"/>
    <w:rsid w:val="002A7083"/>
    <w:rsid w:val="002B2CB1"/>
    <w:rsid w:val="00432D5A"/>
    <w:rsid w:val="007B7E3D"/>
    <w:rsid w:val="008D7F0C"/>
    <w:rsid w:val="00A25B40"/>
    <w:rsid w:val="00B418B2"/>
    <w:rsid w:val="00BD2914"/>
    <w:rsid w:val="00BD559A"/>
    <w:rsid w:val="00C66E85"/>
    <w:rsid w:val="00CE4147"/>
    <w:rsid w:val="00CF2DE6"/>
    <w:rsid w:val="00D0014D"/>
    <w:rsid w:val="00DF3767"/>
    <w:rsid w:val="00E60E19"/>
    <w:rsid w:val="00E66D68"/>
    <w:rsid w:val="00EA6ED2"/>
    <w:rsid w:val="00F9426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TotalTime>
  <Pages>14</Pages>
  <Words>4988</Words>
  <Characters>27436</Characters>
  <Application>Microsoft Office Word</Application>
  <DocSecurity>4</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BARGACH Maha</cp:lastModifiedBy>
  <cp:revision>2</cp:revision>
  <cp:lastPrinted>2019-03-29T10:15:00Z</cp:lastPrinted>
  <dcterms:created xsi:type="dcterms:W3CDTF">2023-01-25T13:14:00Z</dcterms:created>
  <dcterms:modified xsi:type="dcterms:W3CDTF">2023-01-25T13:14:00Z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