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CF54F" w14:textId="1AB35CA7" w:rsidR="00E60E00" w:rsidRPr="001510BD" w:rsidRDefault="00256423" w:rsidP="006F5D3B">
      <w:pPr>
        <w:spacing w:after="0" w:line="240" w:lineRule="auto"/>
        <w:rPr>
          <w:b/>
          <w:bCs/>
          <w:sz w:val="24"/>
          <w:szCs w:val="24"/>
          <w:u w:val="single"/>
        </w:rPr>
      </w:pPr>
      <w:r w:rsidRPr="00256423">
        <w:rPr>
          <w:b/>
          <w:bCs/>
          <w:sz w:val="24"/>
          <w:szCs w:val="24"/>
          <w:u w:val="single"/>
        </w:rPr>
        <w:t>Name: A</w:t>
      </w:r>
      <w:r w:rsidR="00E60E00" w:rsidRPr="00256423">
        <w:rPr>
          <w:b/>
          <w:bCs/>
          <w:sz w:val="24"/>
          <w:szCs w:val="24"/>
          <w:u w:val="single"/>
        </w:rPr>
        <w:t>utomated biochemistry analyzer</w:t>
      </w:r>
      <w:r w:rsidR="00D30F7B">
        <w:rPr>
          <w:b/>
          <w:bCs/>
          <w:sz w:val="24"/>
          <w:szCs w:val="24"/>
          <w:u w:val="single"/>
        </w:rPr>
        <w:t xml:space="preserve"> (small, bencht</w:t>
      </w:r>
      <w:r w:rsidR="0097341B">
        <w:rPr>
          <w:b/>
          <w:bCs/>
          <w:sz w:val="24"/>
          <w:szCs w:val="24"/>
          <w:u w:val="single"/>
        </w:rPr>
        <w:t>op)</w:t>
      </w:r>
    </w:p>
    <w:p w14:paraId="5A4C156D" w14:textId="04EA7263" w:rsidR="00E60E00" w:rsidRDefault="00E60E00" w:rsidP="006F5D3B">
      <w:pPr>
        <w:spacing w:after="0" w:line="240" w:lineRule="auto"/>
      </w:pPr>
      <w:r>
        <w:t xml:space="preserve">1. Fully automated, </w:t>
      </w:r>
      <w:r w:rsidR="00354397">
        <w:t>random-access</w:t>
      </w:r>
      <w:r>
        <w:t xml:space="preserve"> chemistry </w:t>
      </w:r>
      <w:proofErr w:type="gramStart"/>
      <w:r>
        <w:t>analyzer;</w:t>
      </w:r>
      <w:proofErr w:type="gramEnd"/>
      <w:r w:rsidR="005A1818">
        <w:t xml:space="preserve"> </w:t>
      </w:r>
    </w:p>
    <w:p w14:paraId="1356C432" w14:textId="2941BC25" w:rsidR="0002449A" w:rsidRDefault="00E60E00" w:rsidP="006F5D3B">
      <w:pPr>
        <w:spacing w:after="0" w:line="240" w:lineRule="auto"/>
      </w:pPr>
      <w:r>
        <w:t xml:space="preserve">2. Throughput: </w:t>
      </w:r>
      <w:r w:rsidR="0006374B">
        <w:t>minimum 20</w:t>
      </w:r>
      <w:r w:rsidR="00985898">
        <w:t xml:space="preserve"> tests/</w:t>
      </w:r>
      <w:r w:rsidR="0006374B">
        <w:t>hour. small footprint</w:t>
      </w:r>
    </w:p>
    <w:p w14:paraId="05E0CB03" w14:textId="6BD427E4" w:rsidR="00E60E00" w:rsidRDefault="00E60E00" w:rsidP="006F5D3B">
      <w:pPr>
        <w:spacing w:after="0" w:line="240" w:lineRule="auto"/>
      </w:pPr>
      <w:r>
        <w:t xml:space="preserve">3. Must have </w:t>
      </w:r>
      <w:r w:rsidR="0002449A">
        <w:t>direct</w:t>
      </w:r>
      <w:r>
        <w:t xml:space="preserve"> ISE Unit for Na, K and Cl Measurement. </w:t>
      </w:r>
    </w:p>
    <w:p w14:paraId="68313CC6" w14:textId="058300B5" w:rsidR="00E60E00" w:rsidRDefault="00E60E00" w:rsidP="006F5D3B">
      <w:pPr>
        <w:spacing w:after="0" w:line="240" w:lineRule="auto"/>
      </w:pPr>
      <w:r>
        <w:t>4. Must be open Ended system with bare code reading.</w:t>
      </w:r>
    </w:p>
    <w:p w14:paraId="43F5554A" w14:textId="2B3FE1C9" w:rsidR="00E60E00" w:rsidRDefault="00E60E00" w:rsidP="006F5D3B">
      <w:pPr>
        <w:spacing w:after="0" w:line="240" w:lineRule="auto"/>
      </w:pPr>
      <w:r>
        <w:t xml:space="preserve">6. System should have 12 </w:t>
      </w:r>
      <w:r w:rsidR="0002449A">
        <w:t>Wavelengths</w:t>
      </w:r>
      <w:r>
        <w:t xml:space="preserve"> 340 to 700 nm.</w:t>
      </w:r>
    </w:p>
    <w:p w14:paraId="35D5DE29" w14:textId="722B30EE" w:rsidR="00E60E00" w:rsidRDefault="00E60E00" w:rsidP="006F5D3B">
      <w:pPr>
        <w:spacing w:after="0" w:line="240" w:lineRule="auto"/>
      </w:pPr>
      <w:r>
        <w:t xml:space="preserve">7. System should be supplied with PC, </w:t>
      </w:r>
      <w:r w:rsidR="0002449A">
        <w:t>windows-based</w:t>
      </w:r>
      <w:r>
        <w:t xml:space="preserve"> </w:t>
      </w:r>
      <w:proofErr w:type="gramStart"/>
      <w:r>
        <w:t>interface</w:t>
      </w:r>
      <w:proofErr w:type="gramEnd"/>
      <w:r>
        <w:t xml:space="preserve"> and Bi</w:t>
      </w:r>
      <w:r w:rsidR="0002449A">
        <w:t>-</w:t>
      </w:r>
      <w:r>
        <w:t xml:space="preserve">directional Connection. </w:t>
      </w:r>
    </w:p>
    <w:p w14:paraId="1A29DDE0" w14:textId="651CDEEE" w:rsidR="00E60E00" w:rsidRDefault="00E60E00" w:rsidP="006F5D3B">
      <w:pPr>
        <w:spacing w:after="0" w:line="240" w:lineRule="auto"/>
      </w:pPr>
      <w:r>
        <w:t>9. Must have built in</w:t>
      </w:r>
      <w:r w:rsidR="0002449A">
        <w:t xml:space="preserve"> </w:t>
      </w:r>
      <w:r>
        <w:t xml:space="preserve">Cooled reagent Compartment </w:t>
      </w:r>
    </w:p>
    <w:p w14:paraId="0390A27F" w14:textId="3B840D5B" w:rsidR="00E60E00" w:rsidRDefault="00E60E00" w:rsidP="006F5D3B">
      <w:pPr>
        <w:spacing w:after="0" w:line="240" w:lineRule="auto"/>
      </w:pPr>
      <w:r>
        <w:t xml:space="preserve">17. Sample type should include Serum, plasma, Urine, CSF, body fluids and Supernatant </w:t>
      </w:r>
    </w:p>
    <w:p w14:paraId="57936582" w14:textId="00D0A35F" w:rsidR="00E60E00" w:rsidRDefault="00E60E00" w:rsidP="006F5D3B">
      <w:pPr>
        <w:spacing w:after="0" w:line="240" w:lineRule="auto"/>
      </w:pPr>
      <w:r>
        <w:t xml:space="preserve">18. Should have Light Source </w:t>
      </w:r>
    </w:p>
    <w:p w14:paraId="4CAA1846" w14:textId="54560383" w:rsidR="00E60E00" w:rsidRDefault="00E60E00" w:rsidP="006F5D3B">
      <w:pPr>
        <w:spacing w:after="0" w:line="240" w:lineRule="auto"/>
      </w:pPr>
      <w:r>
        <w:t xml:space="preserve">19. Should have </w:t>
      </w:r>
      <w:r w:rsidR="00124E50">
        <w:t>a minimum of 300</w:t>
      </w:r>
      <w:r>
        <w:t xml:space="preserve"> </w:t>
      </w:r>
      <w:r w:rsidR="009B41EA">
        <w:t>test</w:t>
      </w:r>
      <w:r>
        <w:t xml:space="preserve"> Result</w:t>
      </w:r>
      <w:r w:rsidR="009B41EA">
        <w:t>s</w:t>
      </w:r>
      <w:r>
        <w:t xml:space="preserve"> Storage </w:t>
      </w:r>
    </w:p>
    <w:p w14:paraId="34720C6C" w14:textId="053D97F3" w:rsidR="00E60E00" w:rsidRDefault="00E60E00" w:rsidP="006F5D3B">
      <w:pPr>
        <w:spacing w:after="0" w:line="240" w:lineRule="auto"/>
      </w:pPr>
      <w:r>
        <w:t>20. Online QC Tracking with Levy Jennings Chart for up</w:t>
      </w:r>
      <w:r w:rsidR="002E5547">
        <w:t xml:space="preserve"> </w:t>
      </w:r>
      <w:r>
        <w:t xml:space="preserve">to 30 </w:t>
      </w:r>
      <w:r w:rsidR="002E5547">
        <w:t>different</w:t>
      </w:r>
      <w:r>
        <w:t xml:space="preserve"> points. </w:t>
      </w:r>
    </w:p>
    <w:p w14:paraId="121B4BA0" w14:textId="77777777" w:rsidR="00E7638A" w:rsidRDefault="00E60E00" w:rsidP="006F5D3B">
      <w:pPr>
        <w:spacing w:after="0" w:line="240" w:lineRule="auto"/>
      </w:pPr>
      <w:r>
        <w:t xml:space="preserve">21. </w:t>
      </w:r>
      <w:r w:rsidR="008A4FF1">
        <w:t>Must be ISO/CE/FDA or equivalent approved for clinical use</w:t>
      </w:r>
    </w:p>
    <w:p w14:paraId="17AFC335" w14:textId="1C8FEEE9" w:rsidR="00E60E00" w:rsidRDefault="00E7638A" w:rsidP="006F5D3B">
      <w:pPr>
        <w:spacing w:after="0" w:line="240" w:lineRule="auto"/>
      </w:pPr>
      <w:r>
        <w:t xml:space="preserve">22. </w:t>
      </w:r>
      <w:r w:rsidR="00E60E00">
        <w:t>User’s interface Built - in/Automatic</w:t>
      </w:r>
    </w:p>
    <w:p w14:paraId="7F9CE48E" w14:textId="77777777" w:rsidR="00013F49" w:rsidRDefault="00E60E00" w:rsidP="006F5D3B">
      <w:pPr>
        <w:spacing w:after="0" w:line="240" w:lineRule="auto"/>
      </w:pPr>
      <w:r>
        <w:t>2</w:t>
      </w:r>
      <w:r w:rsidR="00E7638A">
        <w:t xml:space="preserve">3. </w:t>
      </w:r>
      <w:r>
        <w:t xml:space="preserve">Software and/or standard of </w:t>
      </w:r>
      <w:r w:rsidR="00E7638A">
        <w:t xml:space="preserve">communication: </w:t>
      </w:r>
      <w:r>
        <w:t xml:space="preserve">Built - in/Automatic/compatible, window based with data processing management system with complete back up of </w:t>
      </w:r>
      <w:r w:rsidR="00013F49">
        <w:t>database</w:t>
      </w:r>
      <w:r>
        <w:t xml:space="preserve"> for </w:t>
      </w:r>
      <w:r w:rsidR="002E5547">
        <w:t>calibration</w:t>
      </w:r>
      <w:r>
        <w:t>, control, patient sample results on daily basis</w:t>
      </w:r>
      <w:r w:rsidR="00013F49">
        <w:t>.</w:t>
      </w:r>
    </w:p>
    <w:p w14:paraId="159A6577" w14:textId="27AFC5D9" w:rsidR="00E60E00" w:rsidRDefault="00013F49" w:rsidP="006F5D3B">
      <w:pPr>
        <w:spacing w:after="0" w:line="240" w:lineRule="auto"/>
      </w:pPr>
      <w:r>
        <w:t xml:space="preserve">24. </w:t>
      </w:r>
      <w:r w:rsidR="00E60E00">
        <w:t>Heat Dissipation: Should maintain nominal Temp and the heat should be</w:t>
      </w:r>
      <w:r w:rsidR="0027387C">
        <w:t xml:space="preserve"> </w:t>
      </w:r>
      <w:r w:rsidR="00E60E00">
        <w:t xml:space="preserve">disbursed through </w:t>
      </w:r>
      <w:r w:rsidR="000633E2">
        <w:t>a</w:t>
      </w:r>
      <w:r w:rsidR="00E60E00">
        <w:t xml:space="preserve"> cooling mechanism.</w:t>
      </w:r>
    </w:p>
    <w:p w14:paraId="4A0F4767" w14:textId="59A4B250" w:rsidR="00E60E00" w:rsidRDefault="009C34FD" w:rsidP="006F5D3B">
      <w:pPr>
        <w:spacing w:after="0" w:line="240" w:lineRule="auto"/>
      </w:pPr>
      <w:r>
        <w:t>25.</w:t>
      </w:r>
      <w:r w:rsidR="00E60E00">
        <w:t xml:space="preserve"> Power Requirements Recharging unit: Input voltage- 220V-240V AC, 50Hz.</w:t>
      </w:r>
    </w:p>
    <w:p w14:paraId="777A5140" w14:textId="1D9F4820" w:rsidR="009C34FD" w:rsidRDefault="009C34FD" w:rsidP="006F5D3B">
      <w:pPr>
        <w:spacing w:after="0" w:line="240" w:lineRule="auto"/>
      </w:pPr>
      <w:r>
        <w:t>26. suitable water system</w:t>
      </w:r>
    </w:p>
    <w:p w14:paraId="7FEB6242" w14:textId="5E72CA67" w:rsidR="00E60E00" w:rsidRDefault="00736704" w:rsidP="006F5D3B">
      <w:pPr>
        <w:spacing w:after="0" w:line="240" w:lineRule="auto"/>
      </w:pPr>
      <w:r>
        <w:t>27</w:t>
      </w:r>
      <w:r w:rsidR="00E60E00">
        <w:t xml:space="preserve">. </w:t>
      </w:r>
      <w:r w:rsidR="00245CCA">
        <w:t xml:space="preserve">Internal or </w:t>
      </w:r>
      <w:r w:rsidR="00E60E00">
        <w:t>External printer</w:t>
      </w:r>
      <w:r>
        <w:t xml:space="preserve"> (provided).</w:t>
      </w:r>
    </w:p>
    <w:p w14:paraId="0E3AF615" w14:textId="6FB95641" w:rsidR="001F2807" w:rsidRDefault="00736704" w:rsidP="006F5D3B">
      <w:pPr>
        <w:spacing w:after="0" w:line="240" w:lineRule="auto"/>
      </w:pPr>
      <w:r>
        <w:t>28</w:t>
      </w:r>
      <w:r w:rsidR="00E60E00">
        <w:t xml:space="preserve">. UPS </w:t>
      </w:r>
      <w:r w:rsidR="00245CCA">
        <w:t>online</w:t>
      </w:r>
      <w:r w:rsidR="00E60E00">
        <w:t xml:space="preserve"> pure sine wave for back up of system with PC and IT peripherals for half hour. </w:t>
      </w:r>
    </w:p>
    <w:p w14:paraId="7469BA88" w14:textId="038FC609" w:rsidR="00E60E00" w:rsidRDefault="00736704" w:rsidP="006F5D3B">
      <w:pPr>
        <w:spacing w:after="0" w:line="240" w:lineRule="auto"/>
      </w:pPr>
      <w:r>
        <w:t xml:space="preserve">29. </w:t>
      </w:r>
      <w:r w:rsidR="00E60E00">
        <w:t xml:space="preserve">Operating condition: Capable of operating continuously in ambient temperature of 10 to 40 deg C and relative humidity of 15 to 90% in ideal circumstances. </w:t>
      </w:r>
    </w:p>
    <w:p w14:paraId="26CE701C" w14:textId="75CF2524" w:rsidR="00E60E00" w:rsidRDefault="001119B8" w:rsidP="006F5D3B">
      <w:pPr>
        <w:spacing w:after="0" w:line="240" w:lineRule="auto"/>
      </w:pPr>
      <w:r>
        <w:t xml:space="preserve">30. </w:t>
      </w:r>
      <w:r w:rsidR="00E60E00">
        <w:t>Storage condition: Capable of being stored continuously in ambient temperature of 0 to 50 deg C and relative humidity of 15 to 90%.</w:t>
      </w:r>
    </w:p>
    <w:p w14:paraId="37C942CC" w14:textId="77777777" w:rsidR="004D20C4" w:rsidRDefault="001119B8" w:rsidP="006F5D3B">
      <w:pPr>
        <w:spacing w:after="0" w:line="240" w:lineRule="auto"/>
      </w:pPr>
      <w:r>
        <w:t>31.</w:t>
      </w:r>
      <w:r w:rsidR="00E60E00">
        <w:t xml:space="preserve"> Disinfection: Parts of the Device that are designed to </w:t>
      </w:r>
      <w:proofErr w:type="gramStart"/>
      <w:r w:rsidR="00E60E00">
        <w:t>come into contact with</w:t>
      </w:r>
      <w:proofErr w:type="gramEnd"/>
      <w:r w:rsidR="00E60E00">
        <w:t xml:space="preserve"> the patient or the operator should either be capable of easy disinfection or be protected by a single use/disposable cover. </w:t>
      </w:r>
    </w:p>
    <w:p w14:paraId="33B68F57" w14:textId="50E5D945" w:rsidR="00E60E00" w:rsidRDefault="00815990" w:rsidP="006F5D3B">
      <w:pPr>
        <w:spacing w:after="0" w:line="240" w:lineRule="auto"/>
      </w:pPr>
      <w:r>
        <w:t xml:space="preserve">32. </w:t>
      </w:r>
      <w:r w:rsidR="00E60E00">
        <w:t>Requirements for sign-off Certificate of calibration and inspection from the manufacturer</w:t>
      </w:r>
    </w:p>
    <w:p w14:paraId="555EA105" w14:textId="1CA7EB45" w:rsidR="00E60E00" w:rsidRDefault="00815990" w:rsidP="006F5D3B">
      <w:pPr>
        <w:spacing w:after="0" w:line="240" w:lineRule="auto"/>
      </w:pPr>
      <w:r>
        <w:t xml:space="preserve">33. </w:t>
      </w:r>
      <w:r w:rsidR="00E60E00">
        <w:t xml:space="preserve">Training of users on operation and basic </w:t>
      </w:r>
      <w:r w:rsidR="00472AF6">
        <w:t>maintenance.</w:t>
      </w:r>
      <w:r w:rsidR="00E60E00">
        <w:t xml:space="preserve"> </w:t>
      </w:r>
    </w:p>
    <w:p w14:paraId="713CD6DF" w14:textId="77777777" w:rsidR="00815990" w:rsidRDefault="00815990" w:rsidP="006F5D3B">
      <w:pPr>
        <w:spacing w:after="0" w:line="240" w:lineRule="auto"/>
      </w:pPr>
      <w:r>
        <w:t xml:space="preserve">34. </w:t>
      </w:r>
      <w:r w:rsidR="00E60E00">
        <w:t xml:space="preserve">Advanced maintenance tasks required shall be documented </w:t>
      </w:r>
    </w:p>
    <w:p w14:paraId="6204E806" w14:textId="5535BBC7" w:rsidR="005C6331" w:rsidRDefault="00815990" w:rsidP="0093658D">
      <w:pPr>
        <w:spacing w:after="0"/>
      </w:pPr>
      <w:r>
        <w:t>35.</w:t>
      </w:r>
      <w:r w:rsidR="00E60E00">
        <w:t xml:space="preserve"> </w:t>
      </w:r>
      <w:r w:rsidR="0028207A">
        <w:t>Warranty, including all spares, maintenance, and calibration: to be mentioned in the quotation</w:t>
      </w:r>
    </w:p>
    <w:p w14:paraId="4761F110" w14:textId="3AFBC315" w:rsidR="00E60E00" w:rsidRDefault="005C6331" w:rsidP="006F5D3B">
      <w:pPr>
        <w:spacing w:after="0" w:line="240" w:lineRule="auto"/>
      </w:pPr>
      <w:r>
        <w:t xml:space="preserve">37. </w:t>
      </w:r>
      <w:r w:rsidR="00E60E00">
        <w:t xml:space="preserve">Contact details of manufacturer, supplier and local service agent to be </w:t>
      </w:r>
      <w:proofErr w:type="gramStart"/>
      <w:r w:rsidR="00E60E00">
        <w:t>provided;</w:t>
      </w:r>
      <w:proofErr w:type="gramEnd"/>
      <w:r w:rsidR="00E60E00">
        <w:t xml:space="preserve"> </w:t>
      </w:r>
    </w:p>
    <w:p w14:paraId="1595786A" w14:textId="793544BD" w:rsidR="000B5CF7" w:rsidRDefault="006F5D3B" w:rsidP="006F5D3B">
      <w:pPr>
        <w:spacing w:after="0" w:line="240" w:lineRule="auto"/>
      </w:pPr>
      <w:r>
        <w:t>3</w:t>
      </w:r>
      <w:r w:rsidR="00C02079">
        <w:t>8</w:t>
      </w:r>
      <w:r>
        <w:t xml:space="preserve">. </w:t>
      </w:r>
      <w:r w:rsidR="00E60E00">
        <w:t>Any warning signs would be adequately displayed</w:t>
      </w:r>
      <w:r w:rsidR="00B75C9C">
        <w:t>.</w:t>
      </w:r>
    </w:p>
    <w:p w14:paraId="32345094" w14:textId="4ECFF66A" w:rsidR="000162C4" w:rsidRDefault="000162C4" w:rsidP="00C02079">
      <w:pPr>
        <w:spacing w:after="0" w:line="240" w:lineRule="auto"/>
      </w:pPr>
      <w:r>
        <w:t>3</w:t>
      </w:r>
      <w:r w:rsidR="00C02079">
        <w:t xml:space="preserve">9. </w:t>
      </w:r>
      <w:r>
        <w:t>The supplier s</w:t>
      </w:r>
      <w:r w:rsidR="00C02079">
        <w:t xml:space="preserve">hould provide 2 sets (hardcopy and </w:t>
      </w:r>
      <w:proofErr w:type="gramStart"/>
      <w:r w:rsidR="00C02079">
        <w:t>soft-copy</w:t>
      </w:r>
      <w:proofErr w:type="gramEnd"/>
      <w:r w:rsidR="00C02079">
        <w:t xml:space="preserve">) of: </w:t>
      </w:r>
    </w:p>
    <w:p w14:paraId="5856A90F" w14:textId="7C35ACD5" w:rsidR="00C02079" w:rsidRPr="006A7E50" w:rsidRDefault="00C02079" w:rsidP="000162C4">
      <w:pPr>
        <w:tabs>
          <w:tab w:val="left" w:pos="720"/>
          <w:tab w:val="center" w:pos="4680"/>
          <w:tab w:val="right" w:pos="9360"/>
        </w:tabs>
        <w:spacing w:after="0" w:line="240" w:lineRule="auto"/>
        <w:ind w:left="1170" w:hanging="450"/>
        <w:jc w:val="both"/>
        <w:rPr>
          <w:rFonts w:eastAsia="Calibri" w:cstheme="minorHAnsi"/>
          <w:lang w:val="fr-FR"/>
        </w:rPr>
      </w:pPr>
      <w:r w:rsidRPr="006A7E50">
        <w:rPr>
          <w:rFonts w:eastAsia="Calibri" w:cstheme="minorHAnsi"/>
          <w:lang w:val="fr-FR"/>
        </w:rPr>
        <w:t>-</w:t>
      </w:r>
      <w:proofErr w:type="spellStart"/>
      <w:r w:rsidRPr="006A7E50">
        <w:rPr>
          <w:rFonts w:eastAsia="Calibri" w:cstheme="minorHAnsi"/>
          <w:lang w:val="fr-FR"/>
        </w:rPr>
        <w:t>Technical</w:t>
      </w:r>
      <w:proofErr w:type="spellEnd"/>
      <w:r w:rsidRPr="006A7E50">
        <w:rPr>
          <w:rFonts w:eastAsia="Calibri" w:cstheme="minorHAnsi"/>
          <w:lang w:val="fr-FR"/>
        </w:rPr>
        <w:t xml:space="preserve"> </w:t>
      </w:r>
      <w:proofErr w:type="spellStart"/>
      <w:r w:rsidRPr="006A7E50">
        <w:rPr>
          <w:rFonts w:eastAsia="Calibri" w:cstheme="minorHAnsi"/>
          <w:lang w:val="fr-FR"/>
        </w:rPr>
        <w:t>manual</w:t>
      </w:r>
      <w:proofErr w:type="spellEnd"/>
      <w:r w:rsidRPr="006A7E50">
        <w:rPr>
          <w:rFonts w:eastAsia="Calibri" w:cstheme="minorHAnsi"/>
          <w:lang w:val="fr-FR"/>
        </w:rPr>
        <w:t xml:space="preserve"> </w:t>
      </w:r>
      <w:proofErr w:type="spellStart"/>
      <w:r w:rsidRPr="006A7E50">
        <w:rPr>
          <w:rFonts w:eastAsia="Calibri" w:cstheme="minorHAnsi"/>
          <w:lang w:val="fr-FR"/>
        </w:rPr>
        <w:t>with</w:t>
      </w:r>
      <w:proofErr w:type="spellEnd"/>
      <w:r w:rsidRPr="006A7E50">
        <w:rPr>
          <w:rFonts w:eastAsia="Calibri" w:cstheme="minorHAnsi"/>
          <w:lang w:val="fr-FR"/>
        </w:rPr>
        <w:t> :</w:t>
      </w:r>
    </w:p>
    <w:p w14:paraId="0FA09046" w14:textId="77777777" w:rsidR="00C02079" w:rsidRPr="006A7E50" w:rsidRDefault="00C02079" w:rsidP="00C02079">
      <w:pPr>
        <w:numPr>
          <w:ilvl w:val="0"/>
          <w:numId w:val="2"/>
        </w:numPr>
        <w:tabs>
          <w:tab w:val="left" w:pos="1080"/>
        </w:tabs>
        <w:spacing w:after="0" w:line="240" w:lineRule="auto"/>
        <w:ind w:firstLine="90"/>
        <w:contextualSpacing/>
        <w:jc w:val="both"/>
        <w:rPr>
          <w:rFonts w:eastAsia="Times New Roman" w:cstheme="minorHAnsi"/>
          <w:lang w:val="fr-FR" w:eastAsia="en-GB"/>
        </w:rPr>
      </w:pPr>
      <w:r w:rsidRPr="006A7E50">
        <w:rPr>
          <w:rFonts w:eastAsia="Times New Roman" w:cstheme="minorHAnsi"/>
          <w:lang w:val="fr-FR" w:eastAsia="en-GB"/>
        </w:rPr>
        <w:t>Clear instructions for use</w:t>
      </w:r>
    </w:p>
    <w:p w14:paraId="1DCB8F85" w14:textId="77777777" w:rsidR="00C02079" w:rsidRPr="006A7E50" w:rsidRDefault="00C02079" w:rsidP="00C02079">
      <w:pPr>
        <w:numPr>
          <w:ilvl w:val="0"/>
          <w:numId w:val="2"/>
        </w:numPr>
        <w:tabs>
          <w:tab w:val="left" w:pos="1080"/>
        </w:tabs>
        <w:spacing w:after="0" w:line="240" w:lineRule="auto"/>
        <w:ind w:firstLine="90"/>
        <w:contextualSpacing/>
        <w:jc w:val="both"/>
        <w:rPr>
          <w:rFonts w:eastAsia="Times New Roman" w:cstheme="minorHAnsi"/>
          <w:lang w:val="fr-FR" w:eastAsia="en-GB"/>
        </w:rPr>
      </w:pPr>
      <w:proofErr w:type="spellStart"/>
      <w:r w:rsidRPr="006A7E50">
        <w:rPr>
          <w:rFonts w:eastAsia="Times New Roman" w:cstheme="minorHAnsi"/>
          <w:lang w:val="fr-FR" w:eastAsia="en-GB"/>
        </w:rPr>
        <w:t>Safety</w:t>
      </w:r>
      <w:proofErr w:type="spellEnd"/>
      <w:r w:rsidRPr="006A7E50">
        <w:rPr>
          <w:rFonts w:eastAsia="Times New Roman" w:cstheme="minorHAnsi"/>
          <w:lang w:val="fr-FR" w:eastAsia="en-GB"/>
        </w:rPr>
        <w:t xml:space="preserve"> </w:t>
      </w:r>
      <w:proofErr w:type="spellStart"/>
      <w:r w:rsidRPr="006A7E50">
        <w:rPr>
          <w:rFonts w:eastAsia="Times New Roman" w:cstheme="minorHAnsi"/>
          <w:lang w:val="fr-FR" w:eastAsia="en-GB"/>
        </w:rPr>
        <w:t>measures</w:t>
      </w:r>
      <w:proofErr w:type="spellEnd"/>
    </w:p>
    <w:p w14:paraId="254D9CBD" w14:textId="77777777" w:rsidR="00C02079" w:rsidRPr="006A7E50" w:rsidRDefault="00C02079" w:rsidP="00C02079">
      <w:pPr>
        <w:numPr>
          <w:ilvl w:val="0"/>
          <w:numId w:val="2"/>
        </w:numPr>
        <w:tabs>
          <w:tab w:val="left" w:pos="1080"/>
        </w:tabs>
        <w:spacing w:after="0" w:line="240" w:lineRule="auto"/>
        <w:ind w:firstLine="90"/>
        <w:contextualSpacing/>
        <w:jc w:val="both"/>
        <w:rPr>
          <w:rFonts w:eastAsia="Times New Roman" w:cstheme="minorHAnsi"/>
          <w:lang w:val="fr-FR" w:eastAsia="en-GB"/>
        </w:rPr>
      </w:pPr>
      <w:proofErr w:type="spellStart"/>
      <w:r w:rsidRPr="006A7E50">
        <w:rPr>
          <w:rFonts w:eastAsia="Times New Roman" w:cstheme="minorHAnsi"/>
          <w:lang w:val="fr-FR" w:eastAsia="en-GB"/>
        </w:rPr>
        <w:t>Programming</w:t>
      </w:r>
      <w:proofErr w:type="spellEnd"/>
    </w:p>
    <w:p w14:paraId="2D82B3B6" w14:textId="77777777" w:rsidR="00C02079" w:rsidRPr="006A7E50" w:rsidRDefault="00C02079" w:rsidP="00C02079">
      <w:pPr>
        <w:tabs>
          <w:tab w:val="left" w:pos="720"/>
          <w:tab w:val="center" w:pos="4680"/>
          <w:tab w:val="right" w:pos="9360"/>
        </w:tabs>
        <w:spacing w:after="0" w:line="240" w:lineRule="auto"/>
        <w:ind w:left="1170" w:hanging="450"/>
        <w:jc w:val="both"/>
        <w:rPr>
          <w:rFonts w:eastAsia="Times New Roman" w:cstheme="minorHAnsi"/>
        </w:rPr>
      </w:pPr>
      <w:r w:rsidRPr="006A7E50">
        <w:rPr>
          <w:rFonts w:eastAsia="Times New Roman" w:cstheme="minorHAnsi"/>
        </w:rPr>
        <w:t>- Maintenance manual with:</w:t>
      </w:r>
    </w:p>
    <w:p w14:paraId="0A3517AD" w14:textId="77777777" w:rsidR="00C02079" w:rsidRPr="006A7E50" w:rsidRDefault="00C02079" w:rsidP="00C02079">
      <w:pPr>
        <w:numPr>
          <w:ilvl w:val="0"/>
          <w:numId w:val="2"/>
        </w:numPr>
        <w:tabs>
          <w:tab w:val="left" w:pos="1080"/>
        </w:tabs>
        <w:spacing w:after="0" w:line="240" w:lineRule="auto"/>
        <w:ind w:firstLine="90"/>
        <w:contextualSpacing/>
        <w:jc w:val="both"/>
        <w:rPr>
          <w:rFonts w:eastAsia="Times New Roman" w:cstheme="minorHAnsi"/>
          <w:lang w:val="fr-FR" w:eastAsia="en-GB"/>
        </w:rPr>
      </w:pPr>
      <w:proofErr w:type="spellStart"/>
      <w:r w:rsidRPr="006A7E50">
        <w:rPr>
          <w:rFonts w:eastAsia="Times New Roman" w:cstheme="minorHAnsi"/>
          <w:lang w:val="fr-FR" w:eastAsia="en-GB"/>
        </w:rPr>
        <w:t>Technical</w:t>
      </w:r>
      <w:proofErr w:type="spellEnd"/>
      <w:r w:rsidRPr="006A7E50">
        <w:rPr>
          <w:rFonts w:eastAsia="Times New Roman" w:cstheme="minorHAnsi"/>
          <w:lang w:val="fr-FR" w:eastAsia="en-GB"/>
        </w:rPr>
        <w:t xml:space="preserve"> </w:t>
      </w:r>
      <w:proofErr w:type="spellStart"/>
      <w:r w:rsidRPr="006A7E50">
        <w:rPr>
          <w:rFonts w:eastAsia="Times New Roman" w:cstheme="minorHAnsi"/>
          <w:lang w:val="fr-FR" w:eastAsia="en-GB"/>
        </w:rPr>
        <w:t>specifications</w:t>
      </w:r>
      <w:proofErr w:type="spellEnd"/>
    </w:p>
    <w:p w14:paraId="31D9F10F" w14:textId="77777777" w:rsidR="00C02079" w:rsidRPr="006A7E50" w:rsidRDefault="00C02079" w:rsidP="00C02079">
      <w:pPr>
        <w:numPr>
          <w:ilvl w:val="0"/>
          <w:numId w:val="2"/>
        </w:numPr>
        <w:tabs>
          <w:tab w:val="left" w:pos="1080"/>
        </w:tabs>
        <w:spacing w:after="0" w:line="240" w:lineRule="auto"/>
        <w:ind w:firstLine="90"/>
        <w:contextualSpacing/>
        <w:jc w:val="both"/>
        <w:rPr>
          <w:rFonts w:eastAsia="Times New Roman" w:cstheme="minorHAnsi"/>
          <w:lang w:val="fr-FR" w:eastAsia="en-GB"/>
        </w:rPr>
      </w:pPr>
      <w:proofErr w:type="spellStart"/>
      <w:r w:rsidRPr="006A7E50">
        <w:rPr>
          <w:rFonts w:eastAsia="Times New Roman" w:cstheme="minorHAnsi"/>
          <w:lang w:val="fr-FR" w:eastAsia="en-GB"/>
        </w:rPr>
        <w:t>Electrical</w:t>
      </w:r>
      <w:proofErr w:type="spellEnd"/>
      <w:r w:rsidRPr="006A7E50">
        <w:rPr>
          <w:rFonts w:eastAsia="Times New Roman" w:cstheme="minorHAnsi"/>
          <w:lang w:val="fr-FR" w:eastAsia="en-GB"/>
        </w:rPr>
        <w:t xml:space="preserve"> design,</w:t>
      </w:r>
    </w:p>
    <w:p w14:paraId="1101A28C" w14:textId="77777777" w:rsidR="00C02079" w:rsidRPr="006A7E50" w:rsidRDefault="00C02079" w:rsidP="00C02079">
      <w:pPr>
        <w:numPr>
          <w:ilvl w:val="0"/>
          <w:numId w:val="2"/>
        </w:numPr>
        <w:tabs>
          <w:tab w:val="left" w:pos="1080"/>
        </w:tabs>
        <w:spacing w:after="0" w:line="240" w:lineRule="auto"/>
        <w:ind w:firstLine="90"/>
        <w:contextualSpacing/>
        <w:jc w:val="both"/>
        <w:rPr>
          <w:rFonts w:eastAsia="Times New Roman" w:cstheme="minorHAnsi"/>
          <w:lang w:val="fr-FR" w:eastAsia="en-GB"/>
        </w:rPr>
      </w:pPr>
      <w:r w:rsidRPr="006A7E50">
        <w:rPr>
          <w:rFonts w:eastAsia="Times New Roman" w:cstheme="minorHAnsi"/>
          <w:lang w:val="fr-FR" w:eastAsia="en-GB"/>
        </w:rPr>
        <w:t>Instructions for installation,</w:t>
      </w:r>
    </w:p>
    <w:p w14:paraId="06C57D06" w14:textId="77777777" w:rsidR="00C02079" w:rsidRPr="006A7E50" w:rsidRDefault="00C02079" w:rsidP="00C02079">
      <w:pPr>
        <w:numPr>
          <w:ilvl w:val="0"/>
          <w:numId w:val="2"/>
        </w:numPr>
        <w:tabs>
          <w:tab w:val="left" w:pos="1080"/>
        </w:tabs>
        <w:spacing w:after="0" w:line="240" w:lineRule="auto"/>
        <w:ind w:firstLine="90"/>
        <w:contextualSpacing/>
        <w:jc w:val="both"/>
        <w:rPr>
          <w:rFonts w:eastAsia="Times New Roman" w:cstheme="minorHAnsi"/>
          <w:color w:val="FF0000"/>
          <w:lang w:val="fr-FR" w:eastAsia="en-GB"/>
        </w:rPr>
      </w:pPr>
      <w:r w:rsidRPr="006A7E50">
        <w:rPr>
          <w:rFonts w:eastAsia="Times New Roman" w:cstheme="minorHAnsi"/>
          <w:color w:val="FF0000"/>
          <w:lang w:val="fr-FR" w:eastAsia="en-GB"/>
        </w:rPr>
        <w:t xml:space="preserve">Maintenance </w:t>
      </w:r>
      <w:proofErr w:type="spellStart"/>
      <w:r w:rsidRPr="006A7E50">
        <w:rPr>
          <w:rFonts w:eastAsia="Times New Roman" w:cstheme="minorHAnsi"/>
          <w:color w:val="FF0000"/>
          <w:lang w:val="fr-FR" w:eastAsia="en-GB"/>
        </w:rPr>
        <w:t>schedule</w:t>
      </w:r>
      <w:proofErr w:type="spellEnd"/>
      <w:r w:rsidRPr="006A7E50">
        <w:rPr>
          <w:rFonts w:eastAsia="Times New Roman" w:cstheme="minorHAnsi"/>
          <w:color w:val="FF0000"/>
          <w:lang w:val="fr-FR" w:eastAsia="en-GB"/>
        </w:rPr>
        <w:t xml:space="preserve"> </w:t>
      </w:r>
      <w:proofErr w:type="spellStart"/>
      <w:r w:rsidRPr="006A7E50">
        <w:rPr>
          <w:rFonts w:eastAsia="Times New Roman" w:cstheme="minorHAnsi"/>
          <w:color w:val="FF0000"/>
          <w:lang w:val="fr-FR" w:eastAsia="en-GB"/>
        </w:rPr>
        <w:t>with</w:t>
      </w:r>
      <w:proofErr w:type="spellEnd"/>
      <w:r w:rsidRPr="006A7E50">
        <w:rPr>
          <w:rFonts w:eastAsia="Times New Roman" w:cstheme="minorHAnsi"/>
          <w:color w:val="FF0000"/>
          <w:lang w:val="fr-FR" w:eastAsia="en-GB"/>
        </w:rPr>
        <w:t xml:space="preserve"> </w:t>
      </w:r>
      <w:proofErr w:type="spellStart"/>
      <w:r w:rsidRPr="006A7E50">
        <w:rPr>
          <w:rFonts w:eastAsia="Times New Roman" w:cstheme="minorHAnsi"/>
          <w:color w:val="FF0000"/>
          <w:lang w:val="fr-FR" w:eastAsia="en-GB"/>
        </w:rPr>
        <w:t>operations</w:t>
      </w:r>
      <w:proofErr w:type="spellEnd"/>
      <w:r w:rsidRPr="006A7E50">
        <w:rPr>
          <w:rFonts w:eastAsia="Times New Roman" w:cstheme="minorHAnsi"/>
          <w:color w:val="FF0000"/>
          <w:lang w:val="fr-FR" w:eastAsia="en-GB"/>
        </w:rPr>
        <w:t xml:space="preserve"> to </w:t>
      </w:r>
      <w:proofErr w:type="spellStart"/>
      <w:r w:rsidRPr="006A7E50">
        <w:rPr>
          <w:rFonts w:eastAsia="Times New Roman" w:cstheme="minorHAnsi"/>
          <w:color w:val="FF0000"/>
          <w:lang w:val="fr-FR" w:eastAsia="en-GB"/>
        </w:rPr>
        <w:t>be</w:t>
      </w:r>
      <w:proofErr w:type="spellEnd"/>
      <w:r w:rsidRPr="006A7E50">
        <w:rPr>
          <w:rFonts w:eastAsia="Times New Roman" w:cstheme="minorHAnsi"/>
          <w:color w:val="FF0000"/>
          <w:lang w:val="fr-FR" w:eastAsia="en-GB"/>
        </w:rPr>
        <w:t xml:space="preserve"> </w:t>
      </w:r>
      <w:proofErr w:type="spellStart"/>
      <w:r w:rsidRPr="006A7E50">
        <w:rPr>
          <w:rFonts w:eastAsia="Times New Roman" w:cstheme="minorHAnsi"/>
          <w:color w:val="FF0000"/>
          <w:lang w:val="fr-FR" w:eastAsia="en-GB"/>
        </w:rPr>
        <w:t>done</w:t>
      </w:r>
      <w:proofErr w:type="spellEnd"/>
      <w:r w:rsidRPr="006A7E50">
        <w:rPr>
          <w:rFonts w:eastAsia="Times New Roman" w:cstheme="minorHAnsi"/>
          <w:color w:val="FF0000"/>
          <w:lang w:val="fr-FR" w:eastAsia="en-GB"/>
        </w:rPr>
        <w:t xml:space="preserve"> and </w:t>
      </w:r>
      <w:proofErr w:type="spellStart"/>
      <w:r w:rsidRPr="006A7E50">
        <w:rPr>
          <w:rFonts w:eastAsia="Times New Roman" w:cstheme="minorHAnsi"/>
          <w:color w:val="FF0000"/>
          <w:lang w:val="fr-FR" w:eastAsia="en-GB"/>
        </w:rPr>
        <w:t>frequency</w:t>
      </w:r>
      <w:proofErr w:type="spellEnd"/>
      <w:r w:rsidRPr="006A7E50">
        <w:rPr>
          <w:rFonts w:eastAsia="Times New Roman" w:cstheme="minorHAnsi"/>
          <w:color w:val="FF0000"/>
          <w:lang w:val="fr-FR" w:eastAsia="en-GB"/>
        </w:rPr>
        <w:t xml:space="preserve">.  </w:t>
      </w:r>
    </w:p>
    <w:p w14:paraId="615A1071" w14:textId="77777777" w:rsidR="00C02079" w:rsidRPr="006A7E50" w:rsidRDefault="00C02079" w:rsidP="00C02079">
      <w:pPr>
        <w:numPr>
          <w:ilvl w:val="0"/>
          <w:numId w:val="2"/>
        </w:numPr>
        <w:tabs>
          <w:tab w:val="left" w:pos="1080"/>
        </w:tabs>
        <w:spacing w:after="0" w:line="240" w:lineRule="auto"/>
        <w:ind w:firstLine="90"/>
        <w:contextualSpacing/>
        <w:jc w:val="both"/>
        <w:rPr>
          <w:rFonts w:eastAsia="Times New Roman" w:cstheme="minorHAnsi"/>
          <w:color w:val="FF0000"/>
          <w:lang w:val="fr-FR" w:eastAsia="en-GB"/>
        </w:rPr>
      </w:pPr>
      <w:r w:rsidRPr="006A7E50">
        <w:rPr>
          <w:rFonts w:eastAsia="Times New Roman" w:cstheme="minorHAnsi"/>
          <w:color w:val="FF0000"/>
          <w:lang w:val="fr-FR" w:eastAsia="en-GB"/>
        </w:rPr>
        <w:t xml:space="preserve">Instructions for first </w:t>
      </w:r>
      <w:proofErr w:type="spellStart"/>
      <w:r w:rsidRPr="006A7E50">
        <w:rPr>
          <w:rFonts w:eastAsia="Times New Roman" w:cstheme="minorHAnsi"/>
          <w:color w:val="FF0000"/>
          <w:lang w:val="fr-FR" w:eastAsia="en-GB"/>
        </w:rPr>
        <w:t>level</w:t>
      </w:r>
      <w:proofErr w:type="spellEnd"/>
      <w:r w:rsidRPr="006A7E50">
        <w:rPr>
          <w:rFonts w:eastAsia="Times New Roman" w:cstheme="minorHAnsi"/>
          <w:color w:val="FF0000"/>
          <w:lang w:val="fr-FR" w:eastAsia="en-GB"/>
        </w:rPr>
        <w:t xml:space="preserve"> maintenance and </w:t>
      </w:r>
      <w:proofErr w:type="spellStart"/>
      <w:r w:rsidRPr="006A7E50">
        <w:rPr>
          <w:rFonts w:eastAsia="Times New Roman" w:cstheme="minorHAnsi"/>
          <w:color w:val="FF0000"/>
          <w:lang w:val="fr-FR" w:eastAsia="en-GB"/>
        </w:rPr>
        <w:t>repair</w:t>
      </w:r>
      <w:proofErr w:type="spellEnd"/>
      <w:r w:rsidRPr="006A7E50">
        <w:rPr>
          <w:rFonts w:eastAsia="Times New Roman" w:cstheme="minorHAnsi"/>
          <w:color w:val="FF0000"/>
          <w:lang w:val="fr-FR" w:eastAsia="en-GB"/>
        </w:rPr>
        <w:t>.</w:t>
      </w:r>
    </w:p>
    <w:p w14:paraId="5735A0E8" w14:textId="77777777" w:rsidR="00C02079" w:rsidRDefault="00C02079" w:rsidP="00C02079">
      <w:pPr>
        <w:numPr>
          <w:ilvl w:val="0"/>
          <w:numId w:val="2"/>
        </w:numPr>
        <w:tabs>
          <w:tab w:val="left" w:pos="1080"/>
        </w:tabs>
        <w:spacing w:after="0" w:line="240" w:lineRule="auto"/>
        <w:ind w:firstLine="90"/>
        <w:contextualSpacing/>
        <w:jc w:val="both"/>
        <w:rPr>
          <w:rFonts w:eastAsia="Times New Roman" w:cstheme="minorHAnsi"/>
          <w:color w:val="FF0000"/>
          <w:lang w:val="fr-FR" w:eastAsia="en-GB"/>
        </w:rPr>
      </w:pPr>
      <w:r w:rsidRPr="006A7E50">
        <w:rPr>
          <w:rFonts w:eastAsia="Times New Roman" w:cstheme="minorHAnsi"/>
          <w:color w:val="FF0000"/>
          <w:lang w:val="fr-FR" w:eastAsia="en-GB"/>
        </w:rPr>
        <w:t xml:space="preserve">Catalogue or </w:t>
      </w:r>
      <w:proofErr w:type="spellStart"/>
      <w:r w:rsidRPr="006A7E50">
        <w:rPr>
          <w:rFonts w:eastAsia="Times New Roman" w:cstheme="minorHAnsi"/>
          <w:color w:val="FF0000"/>
          <w:lang w:val="fr-FR" w:eastAsia="en-GB"/>
        </w:rPr>
        <w:t>list</w:t>
      </w:r>
      <w:proofErr w:type="spellEnd"/>
      <w:r w:rsidRPr="006A7E50">
        <w:rPr>
          <w:rFonts w:eastAsia="Times New Roman" w:cstheme="minorHAnsi"/>
          <w:color w:val="FF0000"/>
          <w:lang w:val="fr-FR" w:eastAsia="en-GB"/>
        </w:rPr>
        <w:t xml:space="preserve"> of </w:t>
      </w:r>
      <w:proofErr w:type="spellStart"/>
      <w:r w:rsidRPr="006A7E50">
        <w:rPr>
          <w:rFonts w:eastAsia="Times New Roman" w:cstheme="minorHAnsi"/>
          <w:color w:val="FF0000"/>
          <w:lang w:val="fr-FR" w:eastAsia="en-GB"/>
        </w:rPr>
        <w:t>accessories</w:t>
      </w:r>
      <w:proofErr w:type="spellEnd"/>
      <w:r w:rsidRPr="006A7E50">
        <w:rPr>
          <w:rFonts w:eastAsia="Times New Roman" w:cstheme="minorHAnsi"/>
          <w:color w:val="FF0000"/>
          <w:lang w:val="fr-FR" w:eastAsia="en-GB"/>
        </w:rPr>
        <w:t xml:space="preserve"> and </w:t>
      </w:r>
      <w:proofErr w:type="spellStart"/>
      <w:r w:rsidRPr="006A7E50">
        <w:rPr>
          <w:rFonts w:eastAsia="Times New Roman" w:cstheme="minorHAnsi"/>
          <w:color w:val="FF0000"/>
          <w:lang w:val="fr-FR" w:eastAsia="en-GB"/>
        </w:rPr>
        <w:t>its</w:t>
      </w:r>
      <w:proofErr w:type="spellEnd"/>
      <w:r w:rsidRPr="006A7E50">
        <w:rPr>
          <w:rFonts w:eastAsia="Times New Roman" w:cstheme="minorHAnsi"/>
          <w:color w:val="FF0000"/>
          <w:lang w:val="fr-FR" w:eastAsia="en-GB"/>
        </w:rPr>
        <w:t xml:space="preserve"> </w:t>
      </w:r>
      <w:proofErr w:type="spellStart"/>
      <w:r w:rsidRPr="006A7E50">
        <w:rPr>
          <w:rFonts w:eastAsia="Times New Roman" w:cstheme="minorHAnsi"/>
          <w:color w:val="FF0000"/>
          <w:lang w:val="fr-FR" w:eastAsia="en-GB"/>
        </w:rPr>
        <w:t>references</w:t>
      </w:r>
      <w:proofErr w:type="spellEnd"/>
      <w:r w:rsidRPr="006A7E50">
        <w:rPr>
          <w:rFonts w:eastAsia="Times New Roman" w:cstheme="minorHAnsi"/>
          <w:color w:val="FF0000"/>
          <w:lang w:val="fr-FR" w:eastAsia="en-GB"/>
        </w:rPr>
        <w:t>.</w:t>
      </w:r>
    </w:p>
    <w:p w14:paraId="4E64D839" w14:textId="77777777" w:rsidR="00E15FEC" w:rsidRPr="00E15FEC" w:rsidRDefault="00E15FEC" w:rsidP="00E15FEC">
      <w:pPr>
        <w:pStyle w:val="ListParagraph"/>
        <w:autoSpaceDE w:val="0"/>
        <w:autoSpaceDN w:val="0"/>
        <w:adjustRightInd w:val="0"/>
        <w:spacing w:line="240" w:lineRule="auto"/>
        <w:rPr>
          <w:rFonts w:cstheme="minorHAnsi"/>
          <w:b/>
          <w:bCs/>
          <w:sz w:val="22"/>
          <w:szCs w:val="22"/>
        </w:rPr>
      </w:pPr>
    </w:p>
    <w:p w14:paraId="4EB55DED" w14:textId="48E31ECD" w:rsidR="00C02079" w:rsidRPr="006A7E50" w:rsidRDefault="00C02079" w:rsidP="00E15FEC">
      <w:pPr>
        <w:pStyle w:val="ListParagraph"/>
        <w:numPr>
          <w:ilvl w:val="0"/>
          <w:numId w:val="5"/>
        </w:numPr>
        <w:autoSpaceDE w:val="0"/>
        <w:autoSpaceDN w:val="0"/>
        <w:adjustRightInd w:val="0"/>
        <w:spacing w:line="240" w:lineRule="auto"/>
        <w:rPr>
          <w:rFonts w:cstheme="minorHAnsi"/>
          <w:b/>
          <w:bCs/>
          <w:sz w:val="22"/>
          <w:szCs w:val="22"/>
        </w:rPr>
      </w:pPr>
      <w:r w:rsidRPr="006A7E50">
        <w:rPr>
          <w:rFonts w:eastAsia="Calibri" w:cstheme="minorHAnsi"/>
          <w:b/>
          <w:bCs/>
          <w:color w:val="000000"/>
          <w:sz w:val="22"/>
          <w:szCs w:val="22"/>
        </w:rPr>
        <w:lastRenderedPageBreak/>
        <w:t>Installation</w:t>
      </w:r>
      <w:r w:rsidRPr="006A7E50">
        <w:rPr>
          <w:rFonts w:cstheme="minorHAnsi"/>
          <w:b/>
          <w:bCs/>
          <w:sz w:val="22"/>
          <w:szCs w:val="22"/>
        </w:rPr>
        <w:t xml:space="preserve"> and maintenance:</w:t>
      </w:r>
    </w:p>
    <w:p w14:paraId="1EE1284A" w14:textId="77777777" w:rsidR="00C02079" w:rsidRPr="006A7E50" w:rsidRDefault="00C02079" w:rsidP="00C02079">
      <w:pPr>
        <w:spacing w:after="0" w:line="240" w:lineRule="auto"/>
        <w:ind w:left="720"/>
        <w:rPr>
          <w:rFonts w:cstheme="minorHAnsi"/>
        </w:rPr>
      </w:pPr>
      <w:r w:rsidRPr="006A7E50">
        <w:rPr>
          <w:rFonts w:cstheme="minorHAnsi"/>
        </w:rPr>
        <w:t xml:space="preserve">The supplier must arrange for the equipment to be installed by certified or qualified personnel: any prerequisites for installation to be communicated to the purchaser in advance, in detail. </w:t>
      </w:r>
    </w:p>
    <w:p w14:paraId="3ED35488" w14:textId="77777777" w:rsidR="00C02079" w:rsidRPr="006A7E50" w:rsidRDefault="00C02079" w:rsidP="00C02079">
      <w:pPr>
        <w:spacing w:after="0" w:line="240" w:lineRule="auto"/>
        <w:ind w:left="720"/>
        <w:rPr>
          <w:rFonts w:cstheme="minorHAnsi"/>
        </w:rPr>
      </w:pPr>
      <w:r w:rsidRPr="006A7E50">
        <w:rPr>
          <w:rFonts w:cstheme="minorHAnsi"/>
        </w:rPr>
        <w:t xml:space="preserve">The company to also provide user training (including how to use and maintain the </w:t>
      </w:r>
      <w:r>
        <w:rPr>
          <w:rFonts w:cstheme="minorHAnsi"/>
        </w:rPr>
        <w:t>equipment</w:t>
      </w:r>
      <w:r w:rsidRPr="006A7E50">
        <w:rPr>
          <w:rFonts w:cstheme="minorHAnsi"/>
        </w:rPr>
        <w:t xml:space="preserve">) and a comprehensive maintenance plan. </w:t>
      </w:r>
    </w:p>
    <w:p w14:paraId="4C5EC158" w14:textId="77777777" w:rsidR="00C02079" w:rsidRPr="006A7E50" w:rsidRDefault="00C02079" w:rsidP="00C02079">
      <w:pPr>
        <w:spacing w:after="0" w:line="240" w:lineRule="auto"/>
        <w:ind w:left="720"/>
        <w:rPr>
          <w:rFonts w:cstheme="minorHAnsi"/>
          <w:b/>
          <w:bCs/>
        </w:rPr>
      </w:pPr>
      <w:r w:rsidRPr="006A7E50">
        <w:rPr>
          <w:rFonts w:cstheme="minorHAnsi"/>
          <w:b/>
          <w:bCs/>
          <w:highlight w:val="yellow"/>
        </w:rPr>
        <w:t>The cost of the maintenance plan to be defined and guaranteed over the period of warranty.</w:t>
      </w:r>
    </w:p>
    <w:p w14:paraId="6A2C21EF" w14:textId="4460D36D" w:rsidR="00C02079" w:rsidRPr="006A7E50" w:rsidRDefault="00C02079" w:rsidP="00C02079">
      <w:pPr>
        <w:spacing w:after="0" w:line="240" w:lineRule="auto"/>
        <w:ind w:left="720"/>
        <w:rPr>
          <w:rFonts w:cstheme="minorHAnsi"/>
        </w:rPr>
      </w:pPr>
      <w:r w:rsidRPr="006A7E50">
        <w:rPr>
          <w:rFonts w:cstheme="minorHAnsi"/>
        </w:rPr>
        <w:t>The s</w:t>
      </w:r>
      <w:r>
        <w:rPr>
          <w:rFonts w:cstheme="minorHAnsi"/>
        </w:rPr>
        <w:t xml:space="preserve">upplier must </w:t>
      </w:r>
      <w:r w:rsidRPr="006A7E50">
        <w:rPr>
          <w:rFonts w:cstheme="minorHAnsi"/>
        </w:rPr>
        <w:t xml:space="preserve">have competent staff, adequate </w:t>
      </w:r>
      <w:proofErr w:type="gramStart"/>
      <w:r w:rsidRPr="006A7E50">
        <w:rPr>
          <w:rFonts w:cstheme="minorHAnsi"/>
        </w:rPr>
        <w:t>infrastructure</w:t>
      </w:r>
      <w:proofErr w:type="gramEnd"/>
      <w:r w:rsidRPr="006A7E50">
        <w:rPr>
          <w:rFonts w:cstheme="minorHAnsi"/>
        </w:rPr>
        <w:t xml:space="preserve"> and sufficient</w:t>
      </w:r>
      <w:r>
        <w:rPr>
          <w:rFonts w:cstheme="minorHAnsi"/>
        </w:rPr>
        <w:t xml:space="preserve"> </w:t>
      </w:r>
      <w:r w:rsidRPr="006A7E50">
        <w:rPr>
          <w:rFonts w:cstheme="minorHAnsi"/>
        </w:rPr>
        <w:t xml:space="preserve">spare parts to be able to respond to any complaints and to repair or replace the </w:t>
      </w:r>
      <w:r w:rsidR="00E15FEC">
        <w:rPr>
          <w:rFonts w:cstheme="minorHAnsi"/>
        </w:rPr>
        <w:t>equipment.</w:t>
      </w:r>
    </w:p>
    <w:p w14:paraId="3A1ECD47" w14:textId="77777777" w:rsidR="00C02079" w:rsidRPr="006A7E50" w:rsidRDefault="00C02079" w:rsidP="00C02079">
      <w:pPr>
        <w:spacing w:after="0" w:line="240" w:lineRule="auto"/>
        <w:ind w:left="720"/>
        <w:rPr>
          <w:rFonts w:cstheme="minorHAnsi"/>
        </w:rPr>
      </w:pPr>
    </w:p>
    <w:p w14:paraId="4AB5F582" w14:textId="77777777" w:rsidR="00C02079" w:rsidRPr="006A7E50" w:rsidRDefault="00C02079" w:rsidP="00C02079">
      <w:pPr>
        <w:pStyle w:val="ListParagraph"/>
        <w:autoSpaceDE w:val="0"/>
        <w:autoSpaceDN w:val="0"/>
        <w:adjustRightInd w:val="0"/>
        <w:spacing w:after="0" w:line="240" w:lineRule="auto"/>
        <w:rPr>
          <w:rFonts w:cstheme="minorHAnsi"/>
          <w:b/>
          <w:bCs/>
          <w:sz w:val="22"/>
          <w:szCs w:val="22"/>
        </w:rPr>
      </w:pPr>
      <w:r w:rsidRPr="006A7E50">
        <w:rPr>
          <w:rFonts w:cstheme="minorHAnsi"/>
          <w:b/>
          <w:bCs/>
          <w:sz w:val="22"/>
          <w:szCs w:val="22"/>
        </w:rPr>
        <w:t>Standard maintenance tools:</w:t>
      </w:r>
    </w:p>
    <w:p w14:paraId="41985877" w14:textId="77777777" w:rsidR="00C02079" w:rsidRPr="004A4684" w:rsidRDefault="00C02079" w:rsidP="00C02079">
      <w:pPr>
        <w:spacing w:after="0" w:line="240" w:lineRule="auto"/>
        <w:ind w:left="720"/>
        <w:rPr>
          <w:rFonts w:cstheme="minorHAnsi"/>
          <w:color w:val="FF0000"/>
        </w:rPr>
      </w:pPr>
      <w:r w:rsidRPr="004A4684">
        <w:rPr>
          <w:rFonts w:cstheme="minorHAnsi"/>
          <w:color w:val="FF0000"/>
        </w:rPr>
        <w:t>All standard accessories, consumables and parts required to operate the equipment, including all standard tools and cleaning material, to be included in the offer. Companies to specify the quantity of every item included in their offer.</w:t>
      </w:r>
    </w:p>
    <w:p w14:paraId="0C8697B6" w14:textId="77777777" w:rsidR="00C02079" w:rsidRPr="006A7E50" w:rsidRDefault="00C02079" w:rsidP="00C02079">
      <w:pPr>
        <w:spacing w:after="0" w:line="240" w:lineRule="auto"/>
        <w:ind w:left="720"/>
        <w:rPr>
          <w:rFonts w:cstheme="minorHAnsi"/>
        </w:rPr>
      </w:pPr>
    </w:p>
    <w:p w14:paraId="2276E9BA" w14:textId="77777777" w:rsidR="00C02079" w:rsidRPr="006A7E50" w:rsidRDefault="00C02079" w:rsidP="00C02079">
      <w:pPr>
        <w:pStyle w:val="ListParagraph"/>
        <w:autoSpaceDE w:val="0"/>
        <w:autoSpaceDN w:val="0"/>
        <w:adjustRightInd w:val="0"/>
        <w:spacing w:after="0" w:line="240" w:lineRule="auto"/>
        <w:rPr>
          <w:rFonts w:cstheme="minorHAnsi"/>
          <w:b/>
          <w:bCs/>
          <w:sz w:val="22"/>
          <w:szCs w:val="22"/>
        </w:rPr>
      </w:pPr>
      <w:r>
        <w:rPr>
          <w:rFonts w:cstheme="minorHAnsi"/>
          <w:b/>
          <w:bCs/>
          <w:sz w:val="22"/>
          <w:szCs w:val="22"/>
        </w:rPr>
        <w:t>S</w:t>
      </w:r>
      <w:r w:rsidRPr="006A7E50">
        <w:rPr>
          <w:rFonts w:cstheme="minorHAnsi"/>
          <w:b/>
          <w:bCs/>
          <w:sz w:val="22"/>
          <w:szCs w:val="22"/>
        </w:rPr>
        <w:t>pare parts</w:t>
      </w:r>
    </w:p>
    <w:p w14:paraId="46F1386C" w14:textId="09A3F24D" w:rsidR="00C02079" w:rsidRPr="004A4684" w:rsidRDefault="00C02079" w:rsidP="00C02079">
      <w:pPr>
        <w:spacing w:after="0" w:line="240" w:lineRule="auto"/>
        <w:ind w:left="720"/>
        <w:rPr>
          <w:rFonts w:cstheme="minorHAnsi"/>
          <w:color w:val="FF0000"/>
        </w:rPr>
      </w:pPr>
      <w:r w:rsidRPr="004A4684">
        <w:rPr>
          <w:rFonts w:cstheme="minorHAnsi"/>
          <w:color w:val="FF0000"/>
        </w:rPr>
        <w:t xml:space="preserve">Each </w:t>
      </w:r>
      <w:r w:rsidR="00E15FEC">
        <w:rPr>
          <w:rFonts w:cstheme="minorHAnsi"/>
          <w:color w:val="FF0000"/>
        </w:rPr>
        <w:t>equipment</w:t>
      </w:r>
      <w:r w:rsidRPr="004A4684">
        <w:rPr>
          <w:rFonts w:cstheme="minorHAnsi"/>
          <w:color w:val="FF0000"/>
        </w:rPr>
        <w:t xml:space="preserve"> to be accompanied by an authorized list of accessories and spare parts.</w:t>
      </w:r>
    </w:p>
    <w:p w14:paraId="2F0E5563" w14:textId="77777777" w:rsidR="00C02079" w:rsidRPr="006A7E50" w:rsidRDefault="00C02079" w:rsidP="00C02079">
      <w:pPr>
        <w:spacing w:after="0" w:line="240" w:lineRule="auto"/>
        <w:ind w:left="720"/>
        <w:rPr>
          <w:rFonts w:cstheme="minorHAnsi"/>
        </w:rPr>
      </w:pPr>
    </w:p>
    <w:p w14:paraId="4A40EF4E" w14:textId="77777777" w:rsidR="00747353" w:rsidRDefault="00747353" w:rsidP="006F5D3B">
      <w:pPr>
        <w:spacing w:after="0" w:line="240" w:lineRule="auto"/>
      </w:pPr>
    </w:p>
    <w:sectPr w:rsidR="00747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0A67"/>
    <w:multiLevelType w:val="hybridMultilevel"/>
    <w:tmpl w:val="D4369668"/>
    <w:lvl w:ilvl="0" w:tplc="5BB45CC2">
      <w:start w:val="40"/>
      <w:numFmt w:val="decimal"/>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3564A6"/>
    <w:multiLevelType w:val="hybridMultilevel"/>
    <w:tmpl w:val="3A44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1A2B00"/>
    <w:multiLevelType w:val="hybridMultilevel"/>
    <w:tmpl w:val="C3FE86B2"/>
    <w:lvl w:ilvl="0" w:tplc="9720239E">
      <w:start w:val="4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D07DB6"/>
    <w:multiLevelType w:val="hybridMultilevel"/>
    <w:tmpl w:val="4AD06CF4"/>
    <w:lvl w:ilvl="0" w:tplc="04090001">
      <w:start w:val="1"/>
      <w:numFmt w:val="bullet"/>
      <w:lvlText w:val=""/>
      <w:lvlJc w:val="left"/>
      <w:pPr>
        <w:ind w:left="720" w:hanging="360"/>
      </w:pPr>
      <w:rPr>
        <w:rFonts w:ascii="Symbol" w:hAnsi="Symbol" w:hint="default"/>
      </w:rPr>
    </w:lvl>
    <w:lvl w:ilvl="1" w:tplc="227C3E6C">
      <w:numFmt w:val="bullet"/>
      <w:lvlText w:val="•"/>
      <w:lvlJc w:val="left"/>
      <w:pPr>
        <w:ind w:left="1440" w:hanging="360"/>
      </w:pPr>
      <w:rPr>
        <w:rFonts w:ascii="Times New Roman" w:eastAsia="Calibri" w:hAnsi="Times New Roman" w:cs="Times New Roman" w:hint="default"/>
      </w:rPr>
    </w:lvl>
    <w:lvl w:ilvl="2" w:tplc="0409000F">
      <w:start w:val="1"/>
      <w:numFmt w:val="decimal"/>
      <w:lvlText w:val="%3."/>
      <w:lvlJc w:val="left"/>
      <w:pPr>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26434D0"/>
    <w:multiLevelType w:val="hybridMultilevel"/>
    <w:tmpl w:val="9900068C"/>
    <w:lvl w:ilvl="0" w:tplc="04090003">
      <w:start w:val="1"/>
      <w:numFmt w:val="bullet"/>
      <w:lvlText w:val="o"/>
      <w:lvlJc w:val="left"/>
      <w:pPr>
        <w:ind w:left="720" w:hanging="360"/>
      </w:pPr>
      <w:rPr>
        <w:rFonts w:ascii="Courier New" w:hAnsi="Courier New" w:cs="Courier New"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00075177">
    <w:abstractNumId w:val="3"/>
  </w:num>
  <w:num w:numId="2" w16cid:durableId="1097480330">
    <w:abstractNumId w:val="4"/>
  </w:num>
  <w:num w:numId="3" w16cid:durableId="1213543323">
    <w:abstractNumId w:val="1"/>
  </w:num>
  <w:num w:numId="4" w16cid:durableId="364061923">
    <w:abstractNumId w:val="2"/>
  </w:num>
  <w:num w:numId="5" w16cid:durableId="122244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88"/>
    <w:rsid w:val="00013F49"/>
    <w:rsid w:val="000162C4"/>
    <w:rsid w:val="0002449A"/>
    <w:rsid w:val="000633E2"/>
    <w:rsid w:val="0006374B"/>
    <w:rsid w:val="00067842"/>
    <w:rsid w:val="000B5CF7"/>
    <w:rsid w:val="001119B8"/>
    <w:rsid w:val="00114068"/>
    <w:rsid w:val="00124E50"/>
    <w:rsid w:val="001510BD"/>
    <w:rsid w:val="001F2807"/>
    <w:rsid w:val="00223981"/>
    <w:rsid w:val="00241E55"/>
    <w:rsid w:val="00245CCA"/>
    <w:rsid w:val="00256423"/>
    <w:rsid w:val="0026127E"/>
    <w:rsid w:val="0027387C"/>
    <w:rsid w:val="0028207A"/>
    <w:rsid w:val="002E5547"/>
    <w:rsid w:val="00354397"/>
    <w:rsid w:val="00380888"/>
    <w:rsid w:val="004245B0"/>
    <w:rsid w:val="00472AF6"/>
    <w:rsid w:val="004D20C4"/>
    <w:rsid w:val="00523109"/>
    <w:rsid w:val="005A1818"/>
    <w:rsid w:val="005B43B3"/>
    <w:rsid w:val="005C6331"/>
    <w:rsid w:val="006147E2"/>
    <w:rsid w:val="00684A2E"/>
    <w:rsid w:val="006F411F"/>
    <w:rsid w:val="006F5D3B"/>
    <w:rsid w:val="00736704"/>
    <w:rsid w:val="007446AA"/>
    <w:rsid w:val="00747353"/>
    <w:rsid w:val="007C411C"/>
    <w:rsid w:val="00815990"/>
    <w:rsid w:val="008806C3"/>
    <w:rsid w:val="008A4FF1"/>
    <w:rsid w:val="00910070"/>
    <w:rsid w:val="0093658D"/>
    <w:rsid w:val="0097341B"/>
    <w:rsid w:val="00985898"/>
    <w:rsid w:val="009B41EA"/>
    <w:rsid w:val="009C34FD"/>
    <w:rsid w:val="00A34EAB"/>
    <w:rsid w:val="00A930C9"/>
    <w:rsid w:val="00B67DBA"/>
    <w:rsid w:val="00B75C9C"/>
    <w:rsid w:val="00BA210B"/>
    <w:rsid w:val="00BA2A71"/>
    <w:rsid w:val="00C02079"/>
    <w:rsid w:val="00D30F7B"/>
    <w:rsid w:val="00DA77E9"/>
    <w:rsid w:val="00E15FEC"/>
    <w:rsid w:val="00E60E00"/>
    <w:rsid w:val="00E7638A"/>
    <w:rsid w:val="00EB1C1E"/>
    <w:rsid w:val="00EF5984"/>
    <w:rsid w:val="00F8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936C"/>
  <w15:chartTrackingRefBased/>
  <w15:docId w15:val="{83290402-A439-4D2C-8930-DBDED079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079"/>
    <w:pPr>
      <w:spacing w:line="300" w:lineRule="auto"/>
      <w:ind w:left="720"/>
      <w:contextualSpacing/>
    </w:pPr>
    <w:rPr>
      <w:rFonts w:eastAsiaTheme="minorEastAsia"/>
      <w:kern w:val="0"/>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 Sarah</dc:creator>
  <cp:keywords/>
  <dc:description/>
  <cp:lastModifiedBy>SALMAN Sarah</cp:lastModifiedBy>
  <cp:revision>62</cp:revision>
  <dcterms:created xsi:type="dcterms:W3CDTF">2023-11-13T08:09:00Z</dcterms:created>
  <dcterms:modified xsi:type="dcterms:W3CDTF">2023-11-24T11:06:00Z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2023-11-13T08:10:24Z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cdeb811f-a7c1-4dee-9e74-39d116c5da57</vt:lpwstr>
  </property>
  <property fmtid="{D5CDD505-2E9C-101B-9397-08002B2CF9AE}" pid="8" name="MSIP_Label_2059aa38-f392-4105-be92-628035578272_ContentBits">
    <vt:lpwstr>0</vt:lpwstr>
  </property>
</Properties>
</file>