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DF57" w14:textId="44A5E0EC" w:rsidR="009A195A" w:rsidRPr="007E3184" w:rsidRDefault="0003362E" w:rsidP="001D57F2">
      <w:pPr>
        <w:pStyle w:val="Default"/>
      </w:pPr>
      <w:bookmarkStart w:id="0" w:name="_Hlk74925852"/>
      <w:r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Subject</w:t>
      </w:r>
      <w:r w:rsidR="00211073" w:rsidRPr="00AC1E53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="00211073" w:rsidRPr="00AC1E53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> </w:t>
      </w:r>
      <w:bookmarkStart w:id="1" w:name="_Hlk74910251"/>
      <w:r w:rsidR="008D222A" w:rsidRPr="00AC1E53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 xml:space="preserve"> </w:t>
      </w:r>
      <w:r w:rsidR="002F08F6" w:rsidRPr="002F08F6">
        <w:rPr>
          <w:rFonts w:ascii="Verdana" w:eastAsia="Times New Roman" w:hAnsi="Verdana" w:cs="Times New Roman"/>
          <w:sz w:val="18"/>
          <w:szCs w:val="18"/>
        </w:rPr>
        <w:t xml:space="preserve">Request for </w:t>
      </w:r>
      <w:r w:rsidR="00A80FCC">
        <w:rPr>
          <w:rFonts w:ascii="Verdana" w:eastAsia="Times New Roman" w:hAnsi="Verdana" w:cs="Times New Roman"/>
          <w:sz w:val="18"/>
          <w:szCs w:val="18"/>
        </w:rPr>
        <w:t>Proposals</w:t>
      </w:r>
      <w:r w:rsidR="002F08F6" w:rsidRPr="002F08F6">
        <w:rPr>
          <w:rFonts w:ascii="Verdana" w:eastAsia="Times New Roman" w:hAnsi="Verdana" w:cs="Times New Roman"/>
          <w:sz w:val="18"/>
          <w:szCs w:val="18"/>
        </w:rPr>
        <w:t xml:space="preserve"> for</w:t>
      </w:r>
      <w:bookmarkEnd w:id="1"/>
      <w:r w:rsidR="00E44F9F">
        <w:rPr>
          <w:rFonts w:cstheme="minorHAnsi"/>
          <w:b/>
          <w:bCs/>
          <w:color w:val="0000FF"/>
        </w:rPr>
        <w:t xml:space="preserve"> </w:t>
      </w:r>
      <w:r w:rsidR="00646B02" w:rsidRPr="00646B02">
        <w:rPr>
          <w:b/>
          <w:bCs/>
          <w:sz w:val="22"/>
          <w:szCs w:val="22"/>
        </w:rPr>
        <w:t xml:space="preserve">long term provision of </w:t>
      </w:r>
      <w:r w:rsidR="00ED1DD6" w:rsidRPr="00AD0BDB">
        <w:rPr>
          <w:b/>
          <w:bCs/>
          <w:sz w:val="22"/>
          <w:szCs w:val="22"/>
        </w:rPr>
        <w:t>Services for transfer mechanisms for Cash-Based Interventions (CBI) for IOM Ukraine</w:t>
      </w:r>
      <w:r w:rsidR="00ED1DD6" w:rsidRPr="00954726">
        <w:rPr>
          <w:rFonts w:eastAsia="Times New Roman"/>
          <w:b/>
          <w:sz w:val="20"/>
          <w:szCs w:val="20"/>
          <w:lang w:val="uk-UA"/>
        </w:rPr>
        <w:t xml:space="preserve"> </w:t>
      </w:r>
      <w:r w:rsidR="002F08F6" w:rsidRPr="005C4E56">
        <w:rPr>
          <w:rStyle w:val="5fqyx"/>
          <w:rFonts w:ascii="Verdana" w:hAnsi="Verdana" w:cstheme="majorHAnsi"/>
          <w:b/>
          <w:bCs/>
          <w:color w:val="0000FF"/>
          <w:sz w:val="18"/>
          <w:szCs w:val="18"/>
        </w:rPr>
        <w:t>(</w:t>
      </w:r>
      <w:r w:rsidR="00646B02" w:rsidRPr="00F75A0A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uk-UA"/>
        </w:rPr>
        <w:t>UA1-2024-LTA-00</w:t>
      </w:r>
      <w:r w:rsidR="00ED1DD6">
        <w:rPr>
          <w:rFonts w:ascii="Verdana" w:eastAsia="Times New Roman" w:hAnsi="Verdana" w:cs="Times New Roman"/>
          <w:b/>
          <w:bCs/>
          <w:color w:val="3333FF"/>
          <w:sz w:val="18"/>
          <w:szCs w:val="18"/>
          <w:lang w:val="uk-UA"/>
        </w:rPr>
        <w:t>3</w:t>
      </w:r>
      <w:r w:rsidR="002F08F6" w:rsidRPr="005C4E56">
        <w:rPr>
          <w:rStyle w:val="5fqyx"/>
          <w:rFonts w:ascii="Verdana" w:hAnsi="Verdana" w:cstheme="majorHAnsi"/>
          <w:b/>
          <w:bCs/>
          <w:color w:val="0000FF"/>
          <w:sz w:val="18"/>
          <w:szCs w:val="18"/>
        </w:rPr>
        <w:t>).</w:t>
      </w:r>
      <w:r w:rsidR="007E3184">
        <w:rPr>
          <w:rStyle w:val="5fqyx"/>
          <w:rFonts w:ascii="Verdana" w:hAnsi="Verdana" w:cstheme="majorHAnsi"/>
          <w:b/>
          <w:bCs/>
          <w:color w:val="0000FF"/>
          <w:sz w:val="18"/>
          <w:szCs w:val="18"/>
          <w:lang w:val="uk-UA"/>
        </w:rPr>
        <w:t xml:space="preserve"> </w:t>
      </w:r>
      <w:r w:rsidR="007E3184">
        <w:rPr>
          <w:rStyle w:val="5fqyx"/>
          <w:rFonts w:ascii="Verdana" w:hAnsi="Verdana" w:cstheme="majorHAnsi"/>
          <w:b/>
          <w:bCs/>
          <w:color w:val="0000FF"/>
          <w:sz w:val="18"/>
          <w:szCs w:val="18"/>
        </w:rPr>
        <w:t>Deadline Extended!</w:t>
      </w:r>
    </w:p>
    <w:bookmarkEnd w:id="0"/>
    <w:p w14:paraId="37697FA4" w14:textId="10D17BBD" w:rsidR="004C00F1" w:rsidRPr="005C4E56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uk-UA"/>
        </w:rPr>
      </w:pPr>
      <w:r w:rsidRPr="005C4E56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Published</w:t>
      </w:r>
      <w:r w:rsidR="00211073" w:rsidRPr="005C4E56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="00211073" w:rsidRPr="005C4E56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> </w:t>
      </w:r>
      <w:r w:rsidR="00ED1DD6">
        <w:rPr>
          <w:rFonts w:ascii="Verdana" w:eastAsia="Times New Roman" w:hAnsi="Verdana" w:cs="Times New Roman"/>
          <w:color w:val="3333FF"/>
          <w:sz w:val="18"/>
          <w:szCs w:val="18"/>
        </w:rPr>
        <w:t>8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0</w:t>
      </w:r>
      <w:r w:rsidR="00ED1DD6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2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.202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4</w:t>
      </w:r>
    </w:p>
    <w:p w14:paraId="65528DF1" w14:textId="3D34C356" w:rsidR="00CA17A9" w:rsidRPr="005C4E56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</w:pPr>
      <w:r w:rsidRPr="005C4E56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Status</w:t>
      </w:r>
      <w:r w:rsidR="00211073" w:rsidRPr="005C4E56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Pr="005C4E56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 xml:space="preserve"> </w:t>
      </w:r>
      <w:r w:rsidRPr="005C4E56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 xml:space="preserve">opened </w:t>
      </w:r>
    </w:p>
    <w:p w14:paraId="2B1C4ED0" w14:textId="3527BE25" w:rsidR="00211073" w:rsidRPr="005C4E56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val="en-GB"/>
        </w:rPr>
      </w:pPr>
      <w:r w:rsidRPr="005C4E56">
        <w:rPr>
          <w:rFonts w:ascii="Verdana" w:eastAsia="Times New Roman" w:hAnsi="Verdana" w:cs="Times New Roman"/>
          <w:b/>
          <w:bCs/>
          <w:color w:val="404040"/>
          <w:sz w:val="18"/>
          <w:szCs w:val="18"/>
          <w:lang w:val="en-GB"/>
        </w:rPr>
        <w:t>Closing date</w:t>
      </w:r>
      <w:r w:rsidR="00211073" w:rsidRPr="005C4E56">
        <w:rPr>
          <w:rFonts w:ascii="Verdana" w:eastAsia="Times New Roman" w:hAnsi="Verdana" w:cs="Times New Roman"/>
          <w:b/>
          <w:bCs/>
          <w:color w:val="404040"/>
          <w:sz w:val="18"/>
          <w:szCs w:val="18"/>
          <w:lang w:val="en-GB"/>
        </w:rPr>
        <w:t>: </w:t>
      </w:r>
      <w:r w:rsidR="009C34BF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12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0</w:t>
      </w:r>
      <w:r w:rsidR="00ED1DD6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3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.202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4</w:t>
      </w:r>
    </w:p>
    <w:p w14:paraId="12FA93EE" w14:textId="77777777" w:rsidR="008D222A" w:rsidRPr="005C4E56" w:rsidRDefault="008D222A" w:rsidP="009703B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</w:pPr>
    </w:p>
    <w:p w14:paraId="2B731505" w14:textId="21B4C017" w:rsidR="009703B3" w:rsidRPr="005C4E56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hAnsi="Verdana"/>
          <w:b/>
          <w:bCs/>
          <w:spacing w:val="-2"/>
          <w:sz w:val="18"/>
          <w:szCs w:val="18"/>
        </w:rPr>
      </w:pPr>
      <w:bookmarkStart w:id="2" w:name="_Hlk74910431"/>
      <w:r w:rsidRPr="005C4E56">
        <w:rPr>
          <w:rFonts w:ascii="Verdana" w:hAnsi="Verdana"/>
          <w:b/>
          <w:bCs/>
          <w:spacing w:val="-2"/>
          <w:sz w:val="18"/>
          <w:szCs w:val="18"/>
        </w:rPr>
        <w:t xml:space="preserve">INVITATION </w:t>
      </w:r>
      <w:r w:rsidR="0009538C" w:rsidRPr="005C4E56">
        <w:rPr>
          <w:rFonts w:ascii="Verdana" w:hAnsi="Verdana"/>
          <w:b/>
          <w:bCs/>
          <w:spacing w:val="-2"/>
          <w:sz w:val="18"/>
          <w:szCs w:val="18"/>
        </w:rPr>
        <w:t xml:space="preserve">TO </w:t>
      </w:r>
      <w:r w:rsidR="0031040B" w:rsidRPr="005C4E56">
        <w:rPr>
          <w:rFonts w:ascii="Verdana" w:hAnsi="Verdana"/>
          <w:b/>
          <w:bCs/>
          <w:spacing w:val="-2"/>
          <w:sz w:val="18"/>
          <w:szCs w:val="18"/>
        </w:rPr>
        <w:t xml:space="preserve">SUBMIT </w:t>
      </w:r>
      <w:r w:rsidR="005A7291">
        <w:rPr>
          <w:rFonts w:ascii="Verdana" w:hAnsi="Verdana"/>
          <w:b/>
          <w:bCs/>
          <w:spacing w:val="-2"/>
          <w:sz w:val="18"/>
          <w:szCs w:val="18"/>
        </w:rPr>
        <w:t>PROPOSAL</w:t>
      </w:r>
    </w:p>
    <w:bookmarkEnd w:id="2"/>
    <w:p w14:paraId="59CC0764" w14:textId="77777777" w:rsidR="009703B3" w:rsidRPr="005C4E56" w:rsidRDefault="009703B3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4467EA" w14:textId="77777777" w:rsidR="009703B3" w:rsidRPr="005C4E56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5C4E56">
        <w:rPr>
          <w:rFonts w:ascii="Verdana" w:hAnsi="Verdana"/>
          <w:spacing w:val="-2"/>
          <w:sz w:val="18"/>
          <w:szCs w:val="18"/>
        </w:rPr>
        <w:t xml:space="preserve">The International Organization for Migration </w:t>
      </w:r>
      <w:r w:rsidRPr="005C4E56">
        <w:rPr>
          <w:rFonts w:ascii="Verdana" w:hAnsi="Verdana"/>
          <w:b/>
          <w:spacing w:val="-2"/>
          <w:sz w:val="18"/>
          <w:szCs w:val="18"/>
        </w:rPr>
        <w:t>(IOM)</w:t>
      </w:r>
      <w:r w:rsidRPr="005C4E56">
        <w:rPr>
          <w:rFonts w:ascii="Verdana" w:hAnsi="Verdana"/>
          <w:spacing w:val="-2"/>
          <w:sz w:val="18"/>
          <w:szCs w:val="18"/>
        </w:rPr>
        <w:t xml:space="preserve"> is an intergovernmental organization established in 1951 and is committed to the principle that humane and orderly migration benefits both migrants and society. </w:t>
      </w:r>
    </w:p>
    <w:p w14:paraId="725334A7" w14:textId="77777777" w:rsidR="009703B3" w:rsidRPr="005C4E56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13172781" w14:textId="48BDCB8C" w:rsidR="00143807" w:rsidRPr="005C4E56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 w:cs="Calibri"/>
          <w:i/>
          <w:iCs/>
          <w:color w:val="000000"/>
          <w:sz w:val="18"/>
          <w:szCs w:val="18"/>
          <w:lang w:eastAsia="zh-CN"/>
        </w:rPr>
      </w:pPr>
      <w:r w:rsidRPr="005C4E56">
        <w:rPr>
          <w:rFonts w:ascii="Verdana" w:hAnsi="Verdana"/>
          <w:sz w:val="18"/>
          <w:szCs w:val="18"/>
        </w:rPr>
        <w:t>IOM invites interested</w:t>
      </w:r>
      <w:r w:rsidR="00D56780" w:rsidRPr="005C4E56">
        <w:rPr>
          <w:rFonts w:ascii="Verdana" w:hAnsi="Verdana"/>
          <w:sz w:val="18"/>
          <w:szCs w:val="18"/>
        </w:rPr>
        <w:t xml:space="preserve"> </w:t>
      </w:r>
      <w:r w:rsidR="0031040B" w:rsidRPr="005C4E56">
        <w:rPr>
          <w:rFonts w:ascii="Verdana" w:hAnsi="Verdana"/>
          <w:sz w:val="18"/>
          <w:szCs w:val="18"/>
        </w:rPr>
        <w:t>Contractors</w:t>
      </w:r>
      <w:r w:rsidR="00ED7150" w:rsidRPr="005C4E56">
        <w:rPr>
          <w:rFonts w:ascii="Verdana" w:hAnsi="Verdana"/>
          <w:sz w:val="18"/>
          <w:szCs w:val="18"/>
        </w:rPr>
        <w:t xml:space="preserve"> </w:t>
      </w:r>
      <w:r w:rsidRPr="005C4E56">
        <w:rPr>
          <w:rFonts w:ascii="Verdana" w:hAnsi="Verdana"/>
          <w:sz w:val="18"/>
          <w:szCs w:val="18"/>
        </w:rPr>
        <w:t xml:space="preserve">to submit </w:t>
      </w:r>
      <w:r w:rsidR="00BE5B84" w:rsidRPr="005C4E56">
        <w:rPr>
          <w:rFonts w:ascii="Verdana" w:hAnsi="Verdana"/>
          <w:sz w:val="18"/>
          <w:szCs w:val="18"/>
        </w:rPr>
        <w:t xml:space="preserve">their </w:t>
      </w:r>
      <w:r w:rsidR="005A7291">
        <w:rPr>
          <w:rFonts w:ascii="Verdana" w:hAnsi="Verdana"/>
          <w:sz w:val="18"/>
          <w:szCs w:val="18"/>
        </w:rPr>
        <w:t>Proposals</w:t>
      </w:r>
      <w:r w:rsidR="00D86C5C" w:rsidRPr="00D86C5C">
        <w:rPr>
          <w:rFonts w:ascii="Verdana" w:hAnsi="Verdana"/>
          <w:sz w:val="18"/>
          <w:szCs w:val="18"/>
        </w:rPr>
        <w:t xml:space="preserve"> </w:t>
      </w:r>
      <w:r w:rsidR="00E44F9F" w:rsidRPr="00E44F9F">
        <w:rPr>
          <w:rFonts w:ascii="Verdana" w:hAnsi="Verdana"/>
          <w:sz w:val="18"/>
          <w:szCs w:val="18"/>
        </w:rPr>
        <w:t xml:space="preserve">on </w:t>
      </w:r>
      <w:r w:rsidR="00646B02" w:rsidRPr="00646B02">
        <w:rPr>
          <w:b/>
          <w:bCs/>
        </w:rPr>
        <w:t xml:space="preserve">long term provision </w:t>
      </w:r>
      <w:r w:rsidR="005B5285" w:rsidRPr="00646B02">
        <w:rPr>
          <w:b/>
          <w:bCs/>
        </w:rPr>
        <w:t xml:space="preserve">of </w:t>
      </w:r>
      <w:r w:rsidR="005B5285" w:rsidRPr="00AD0BDB">
        <w:rPr>
          <w:b/>
          <w:bCs/>
        </w:rPr>
        <w:t>Services for transfer mechanisms for Cash-Based Interventions (CBI) for IOM Ukraine</w:t>
      </w:r>
      <w:r w:rsidR="005B5285" w:rsidRPr="00954726">
        <w:rPr>
          <w:rFonts w:eastAsia="Times New Roman" w:cs="Calibri"/>
          <w:b/>
          <w:sz w:val="20"/>
          <w:szCs w:val="20"/>
          <w:lang w:val="uk-UA"/>
        </w:rPr>
        <w:t xml:space="preserve"> </w:t>
      </w:r>
      <w:r w:rsidR="005B5285" w:rsidRPr="005B5285">
        <w:rPr>
          <w:rFonts w:eastAsia="Times New Roman" w:cs="Times New Roman"/>
          <w:i/>
          <w:iCs/>
          <w:color w:val="3333FF"/>
          <w:lang w:val="uk-UA"/>
        </w:rPr>
        <w:t>(</w:t>
      </w:r>
      <w:r w:rsidR="005B5285" w:rsidRPr="005B5285">
        <w:rPr>
          <w:rFonts w:ascii="Verdana" w:eastAsia="Times New Roman" w:hAnsi="Verdana" w:cs="Times New Roman"/>
          <w:i/>
          <w:iCs/>
          <w:color w:val="3333FF"/>
          <w:sz w:val="18"/>
          <w:szCs w:val="18"/>
          <w:lang w:val="uk-UA"/>
        </w:rPr>
        <w:t>UA1-2024-LTA-003</w:t>
      </w:r>
      <w:r w:rsidR="005B5285" w:rsidRPr="005B5285">
        <w:rPr>
          <w:rFonts w:eastAsia="Times New Roman" w:cs="Times New Roman"/>
          <w:i/>
          <w:iCs/>
          <w:color w:val="3333FF"/>
          <w:lang w:val="uk-UA"/>
        </w:rPr>
        <w:t>)</w:t>
      </w:r>
      <w:r w:rsidR="00310A51" w:rsidRPr="005C4E56">
        <w:rPr>
          <w:rFonts w:ascii="Verdana" w:hAnsi="Verdana" w:cs="Calibri"/>
          <w:i/>
          <w:iCs/>
          <w:color w:val="000000"/>
          <w:sz w:val="18"/>
          <w:szCs w:val="18"/>
          <w:lang w:eastAsia="zh-CN"/>
        </w:rPr>
        <w:t>:</w:t>
      </w:r>
      <w:r w:rsidR="00143807" w:rsidRPr="005C4E56">
        <w:rPr>
          <w:rFonts w:ascii="Verdana" w:hAnsi="Verdana" w:cs="Calibri"/>
          <w:i/>
          <w:iCs/>
          <w:color w:val="000000"/>
          <w:sz w:val="18"/>
          <w:szCs w:val="18"/>
          <w:lang w:eastAsia="zh-CN"/>
        </w:rPr>
        <w:t xml:space="preserve"> </w:t>
      </w:r>
    </w:p>
    <w:p w14:paraId="48BECD76" w14:textId="77777777" w:rsidR="005D4285" w:rsidRDefault="005D4285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bookmarkStart w:id="3" w:name="_Hlk74911224"/>
    </w:p>
    <w:tbl>
      <w:tblPr>
        <w:tblW w:w="3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140"/>
        <w:gridCol w:w="2104"/>
      </w:tblGrid>
      <w:tr w:rsidR="00AA1886" w:rsidRPr="006431BF" w14:paraId="418F3617" w14:textId="77777777" w:rsidTr="00D27B4D">
        <w:trPr>
          <w:trHeight w:val="499"/>
          <w:jc w:val="center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14:paraId="70808810" w14:textId="77777777" w:rsidR="00AA1886" w:rsidRDefault="00AA1886" w:rsidP="00583EFF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iCs/>
                <w:sz w:val="16"/>
                <w:szCs w:val="16"/>
                <w:lang w:val="en-GB" w:eastAsia="zh-CN"/>
              </w:rPr>
            </w:pPr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  <w:lang w:val="en-GB" w:eastAsia="zh-CN"/>
              </w:rPr>
              <w:t>Lot</w:t>
            </w:r>
          </w:p>
          <w:p w14:paraId="0DF0B60B" w14:textId="77777777" w:rsidR="00AA1886" w:rsidRPr="006431BF" w:rsidRDefault="00AA1886" w:rsidP="00583EF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  <w:lang w:val="en-GB" w:eastAsia="zh-CN"/>
              </w:rPr>
              <w:t>No</w:t>
            </w:r>
          </w:p>
        </w:tc>
        <w:tc>
          <w:tcPr>
            <w:tcW w:w="3069" w:type="pct"/>
            <w:shd w:val="clear" w:color="auto" w:fill="DBE5F1" w:themeFill="accent1" w:themeFillTint="33"/>
            <w:vAlign w:val="center"/>
          </w:tcPr>
          <w:p w14:paraId="00F9C4E1" w14:textId="77777777" w:rsidR="00AA1886" w:rsidRPr="006431BF" w:rsidRDefault="00AA1886" w:rsidP="00583EFF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</w:pPr>
            <w:r w:rsidRPr="006431BF"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  <w:t>Brief Description</w:t>
            </w:r>
            <w:r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  <w:t xml:space="preserve"> of Lot</w:t>
            </w:r>
          </w:p>
        </w:tc>
        <w:tc>
          <w:tcPr>
            <w:tcW w:w="1560" w:type="pct"/>
            <w:shd w:val="clear" w:color="auto" w:fill="DBE5F1" w:themeFill="accent1" w:themeFillTint="33"/>
            <w:vAlign w:val="center"/>
          </w:tcPr>
          <w:p w14:paraId="09028AB0" w14:textId="77777777" w:rsidR="00AA1886" w:rsidRPr="006431BF" w:rsidRDefault="00AA1886" w:rsidP="00583EFF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</w:pPr>
            <w:r w:rsidRPr="006431BF"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  <w:t>Delivery Location</w:t>
            </w:r>
          </w:p>
        </w:tc>
      </w:tr>
      <w:tr w:rsidR="00D27B4D" w:rsidRPr="006431BF" w14:paraId="38E5E58A" w14:textId="77777777" w:rsidTr="00D27B4D">
        <w:trPr>
          <w:trHeight w:val="445"/>
          <w:jc w:val="center"/>
        </w:trPr>
        <w:tc>
          <w:tcPr>
            <w:tcW w:w="371" w:type="pct"/>
            <w:shd w:val="clear" w:color="auto" w:fill="auto"/>
          </w:tcPr>
          <w:p w14:paraId="2E1ADF85" w14:textId="156BB6B3" w:rsidR="00D27B4D" w:rsidRPr="006431BF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227991">
              <w:rPr>
                <w:rFonts w:cstheme="minorHAnsi"/>
              </w:rPr>
              <w:t>Lot 1</w:t>
            </w:r>
            <w:r w:rsidRPr="00227991"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3069" w:type="pct"/>
          </w:tcPr>
          <w:p w14:paraId="3AFAD6A6" w14:textId="76116C11" w:rsidR="00D27B4D" w:rsidRPr="00D27B4D" w:rsidRDefault="00D27B4D" w:rsidP="00D27B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27991">
              <w:rPr>
                <w:rFonts w:cstheme="minorHAnsi"/>
              </w:rPr>
              <w:t>Distributions Through Direct Bank Transfer (IBAN or Cards)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44096EA1" w14:textId="50ABE31A" w:rsidR="00D27B4D" w:rsidRPr="006431BF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6431BF"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  <w:t>Ukraine</w:t>
            </w:r>
          </w:p>
        </w:tc>
      </w:tr>
      <w:tr w:rsidR="00D27B4D" w:rsidRPr="006431BF" w14:paraId="5A4B803E" w14:textId="77777777" w:rsidTr="00D27B4D">
        <w:trPr>
          <w:trHeight w:val="526"/>
          <w:jc w:val="center"/>
        </w:trPr>
        <w:tc>
          <w:tcPr>
            <w:tcW w:w="371" w:type="pct"/>
            <w:shd w:val="clear" w:color="auto" w:fill="auto"/>
          </w:tcPr>
          <w:p w14:paraId="66A3AACF" w14:textId="7497BC1F" w:rsidR="00D27B4D" w:rsidRPr="006431BF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227991">
              <w:rPr>
                <w:rFonts w:cstheme="minorHAnsi"/>
              </w:rPr>
              <w:t>Lot 2</w:t>
            </w:r>
          </w:p>
        </w:tc>
        <w:tc>
          <w:tcPr>
            <w:tcW w:w="3069" w:type="pct"/>
          </w:tcPr>
          <w:p w14:paraId="40BB700B" w14:textId="0DB36789" w:rsidR="00D27B4D" w:rsidRPr="006431BF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227991">
              <w:rPr>
                <w:rFonts w:cstheme="minorHAnsi"/>
              </w:rPr>
              <w:t>Pre</w:t>
            </w:r>
            <w:r w:rsidRPr="00227991">
              <w:rPr>
                <w:rFonts w:cstheme="minorHAnsi"/>
                <w:lang w:val="uk-UA"/>
              </w:rPr>
              <w:t>-</w:t>
            </w:r>
            <w:r w:rsidRPr="00227991">
              <w:rPr>
                <w:rFonts w:cstheme="minorHAnsi"/>
              </w:rPr>
              <w:t>paid</w:t>
            </w:r>
            <w:r w:rsidRPr="00227991">
              <w:rPr>
                <w:rFonts w:cstheme="minorHAnsi"/>
                <w:lang w:val="uk-UA"/>
              </w:rPr>
              <w:t xml:space="preserve"> </w:t>
            </w:r>
            <w:r w:rsidRPr="00227991">
              <w:rPr>
                <w:rFonts w:cstheme="minorHAnsi"/>
              </w:rPr>
              <w:t>cards</w:t>
            </w:r>
            <w:r w:rsidRPr="00227991">
              <w:rPr>
                <w:rFonts w:cstheme="minorHAnsi"/>
                <w:lang w:val="uk-UA"/>
              </w:rPr>
              <w:t>/</w:t>
            </w:r>
            <w:r w:rsidRPr="00227991">
              <w:rPr>
                <w:rFonts w:cstheme="minorHAnsi"/>
              </w:rPr>
              <w:t>Debit</w:t>
            </w:r>
            <w:r w:rsidRPr="00227991">
              <w:rPr>
                <w:rFonts w:cstheme="minorHAnsi"/>
                <w:lang w:val="uk-UA"/>
              </w:rPr>
              <w:t xml:space="preserve"> </w:t>
            </w:r>
            <w:r w:rsidRPr="00227991">
              <w:rPr>
                <w:rFonts w:cstheme="minorHAnsi"/>
              </w:rPr>
              <w:t>cards</w:t>
            </w:r>
            <w:r w:rsidRPr="00227991">
              <w:rPr>
                <w:rFonts w:cstheme="minorHAnsi"/>
                <w:lang w:val="uk-UA"/>
              </w:rPr>
              <w:t>/</w:t>
            </w:r>
            <w:r w:rsidRPr="00227991">
              <w:rPr>
                <w:rFonts w:cstheme="minorHAnsi"/>
              </w:rPr>
              <w:t>ATM</w:t>
            </w:r>
            <w:r w:rsidRPr="00227991">
              <w:rPr>
                <w:rFonts w:cstheme="minorHAnsi"/>
                <w:lang w:val="uk-UA"/>
              </w:rPr>
              <w:t xml:space="preserve"> </w:t>
            </w:r>
            <w:r w:rsidRPr="00227991">
              <w:rPr>
                <w:rFonts w:cstheme="minorHAnsi"/>
              </w:rPr>
              <w:t>cards</w:t>
            </w:r>
            <w:r w:rsidRPr="00227991">
              <w:rPr>
                <w:rFonts w:cstheme="minorHAnsi"/>
                <w:lang w:val="uk-UA"/>
              </w:rPr>
              <w:t xml:space="preserve"> (</w:t>
            </w:r>
            <w:r w:rsidRPr="00227991">
              <w:rPr>
                <w:rFonts w:cstheme="minorHAnsi"/>
              </w:rPr>
              <w:t>plastic</w:t>
            </w:r>
            <w:r w:rsidRPr="00227991">
              <w:rPr>
                <w:rFonts w:cstheme="minorHAnsi"/>
                <w:lang w:val="uk-UA"/>
              </w:rPr>
              <w:t xml:space="preserve"> </w:t>
            </w:r>
            <w:r w:rsidRPr="00227991">
              <w:rPr>
                <w:rFonts w:cstheme="minorHAnsi"/>
              </w:rPr>
              <w:t>or</w:t>
            </w:r>
            <w:r w:rsidRPr="00227991">
              <w:rPr>
                <w:rFonts w:cstheme="minorHAnsi"/>
                <w:lang w:val="uk-UA"/>
              </w:rPr>
              <w:t xml:space="preserve"> </w:t>
            </w:r>
            <w:r w:rsidRPr="00227991">
              <w:rPr>
                <w:rFonts w:cstheme="minorHAnsi"/>
              </w:rPr>
              <w:t>virtual</w:t>
            </w:r>
            <w:r w:rsidRPr="00227991">
              <w:rPr>
                <w:rFonts w:cstheme="minorHAnsi"/>
                <w:lang w:val="uk-UA"/>
              </w:rPr>
              <w:t>)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1C62A23" w14:textId="768C9FD4" w:rsidR="00D27B4D" w:rsidRPr="006431BF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6431BF"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  <w:t>Ukraine</w:t>
            </w:r>
          </w:p>
        </w:tc>
      </w:tr>
      <w:tr w:rsidR="00D27B4D" w:rsidRPr="006431BF" w14:paraId="34523725" w14:textId="77777777" w:rsidTr="00D27B4D">
        <w:trPr>
          <w:trHeight w:val="526"/>
          <w:jc w:val="center"/>
        </w:trPr>
        <w:tc>
          <w:tcPr>
            <w:tcW w:w="371" w:type="pct"/>
            <w:shd w:val="clear" w:color="auto" w:fill="auto"/>
          </w:tcPr>
          <w:p w14:paraId="1D83AA5C" w14:textId="413C6EFA" w:rsidR="00D27B4D" w:rsidRPr="006431BF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227991">
              <w:rPr>
                <w:rFonts w:cstheme="minorHAnsi"/>
              </w:rPr>
              <w:t>Lot 3a</w:t>
            </w:r>
          </w:p>
        </w:tc>
        <w:tc>
          <w:tcPr>
            <w:tcW w:w="3069" w:type="pct"/>
          </w:tcPr>
          <w:p w14:paraId="1AED5A26" w14:textId="10589A0D" w:rsidR="00D27B4D" w:rsidRPr="00D27B4D" w:rsidRDefault="00D27B4D" w:rsidP="00D27B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27991">
              <w:rPr>
                <w:rFonts w:eastAsia="Arial" w:cstheme="minorHAnsi"/>
                <w:b/>
                <w:color w:val="000000"/>
              </w:rPr>
              <w:t xml:space="preserve">Direct cash disbursement </w:t>
            </w:r>
            <w:r w:rsidRPr="00227991">
              <w:rPr>
                <w:rFonts w:eastAsia="Arial" w:cstheme="minorHAnsi"/>
                <w:color w:val="000000"/>
              </w:rPr>
              <w:t>(over the counter or by an agent)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EA829A4" w14:textId="2A598E90" w:rsidR="00D27B4D" w:rsidRPr="006431BF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6431BF"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  <w:t>Ukraine</w:t>
            </w:r>
          </w:p>
        </w:tc>
      </w:tr>
      <w:tr w:rsidR="00D27B4D" w:rsidRPr="00D27B4D" w14:paraId="607B6987" w14:textId="77777777" w:rsidTr="00D27B4D">
        <w:trPr>
          <w:trHeight w:val="526"/>
          <w:jc w:val="center"/>
        </w:trPr>
        <w:tc>
          <w:tcPr>
            <w:tcW w:w="371" w:type="pct"/>
            <w:shd w:val="clear" w:color="auto" w:fill="auto"/>
          </w:tcPr>
          <w:p w14:paraId="12EA8F2F" w14:textId="59D92B61" w:rsidR="00D27B4D" w:rsidRPr="00AA1886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ru-RU"/>
              </w:rPr>
            </w:pPr>
            <w:r w:rsidRPr="00227991">
              <w:rPr>
                <w:rFonts w:cstheme="minorHAnsi"/>
              </w:rPr>
              <w:t>Lot 3b</w:t>
            </w:r>
          </w:p>
        </w:tc>
        <w:tc>
          <w:tcPr>
            <w:tcW w:w="3069" w:type="pct"/>
          </w:tcPr>
          <w:p w14:paraId="4B83AABB" w14:textId="14342A72" w:rsidR="00D27B4D" w:rsidRPr="00D27B4D" w:rsidRDefault="00D27B4D" w:rsidP="00D27B4D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27991">
              <w:rPr>
                <w:rFonts w:eastAsia="Arial" w:cstheme="minorHAnsi"/>
                <w:b/>
                <w:color w:val="000000"/>
              </w:rPr>
              <w:t xml:space="preserve">Direct cash disbursement </w:t>
            </w:r>
            <w:r w:rsidRPr="00227991">
              <w:rPr>
                <w:rFonts w:eastAsia="Arial" w:cstheme="minorHAnsi"/>
                <w:color w:val="000000"/>
              </w:rPr>
              <w:t>(Cash in transit)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539ABAB" w14:textId="170F19D9" w:rsidR="00D27B4D" w:rsidRPr="00D27B4D" w:rsidRDefault="00D27B4D" w:rsidP="00D27B4D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6431BF"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  <w:t>Ukraine</w:t>
            </w:r>
          </w:p>
        </w:tc>
      </w:tr>
    </w:tbl>
    <w:p w14:paraId="7A0892AF" w14:textId="77777777" w:rsidR="000F7B03" w:rsidRPr="00D27B4D" w:rsidRDefault="000F7B03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14:paraId="30FD13DE" w14:textId="77777777" w:rsidR="000F7B03" w:rsidRPr="00D27B4D" w:rsidRDefault="000F7B03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bookmarkEnd w:id="3"/>
    <w:p w14:paraId="43759292" w14:textId="57D48BBA" w:rsidR="00823CA8" w:rsidRPr="005C4E56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5C4E56">
        <w:rPr>
          <w:rFonts w:ascii="Verdana" w:hAnsi="Verdana"/>
          <w:spacing w:val="-2"/>
          <w:sz w:val="18"/>
          <w:szCs w:val="18"/>
        </w:rPr>
        <w:t xml:space="preserve">Interested </w:t>
      </w:r>
      <w:r w:rsidR="0031040B" w:rsidRPr="005C4E56">
        <w:rPr>
          <w:rFonts w:ascii="Verdana" w:hAnsi="Verdana"/>
          <w:spacing w:val="-2"/>
          <w:sz w:val="18"/>
          <w:szCs w:val="18"/>
        </w:rPr>
        <w:t>contractor</w:t>
      </w:r>
      <w:r w:rsidRPr="005C4E56">
        <w:rPr>
          <w:rFonts w:ascii="Verdana" w:hAnsi="Verdana"/>
          <w:spacing w:val="-2"/>
          <w:sz w:val="18"/>
          <w:szCs w:val="18"/>
        </w:rPr>
        <w:t xml:space="preserve">s are invited to write to </w:t>
      </w:r>
      <w:bookmarkStart w:id="4" w:name="_Hlk112757395"/>
      <w:r w:rsidR="00864149" w:rsidRPr="005C4E56">
        <w:rPr>
          <w:rFonts w:ascii="Verdana" w:hAnsi="Verdana" w:cs="Arial"/>
          <w:color w:val="0000FF"/>
          <w:sz w:val="18"/>
          <w:szCs w:val="18"/>
          <w:u w:val="single"/>
        </w:rPr>
        <w:fldChar w:fldCharType="begin"/>
      </w:r>
      <w:r w:rsidR="00864149" w:rsidRPr="005C4E56">
        <w:rPr>
          <w:rFonts w:ascii="Verdana" w:hAnsi="Verdana" w:cs="Arial"/>
          <w:color w:val="0000FF"/>
          <w:sz w:val="18"/>
          <w:szCs w:val="18"/>
          <w:u w:val="single"/>
        </w:rPr>
        <w:instrText xml:space="preserve"> HYPERLINK "mailto:iomkyivtenders@iom.int" </w:instrText>
      </w:r>
      <w:r w:rsidR="00864149" w:rsidRPr="005C4E56">
        <w:rPr>
          <w:rFonts w:ascii="Verdana" w:hAnsi="Verdana" w:cs="Arial"/>
          <w:color w:val="0000FF"/>
          <w:sz w:val="18"/>
          <w:szCs w:val="18"/>
          <w:u w:val="single"/>
        </w:rPr>
      </w:r>
      <w:r w:rsidR="00864149" w:rsidRPr="005C4E56">
        <w:rPr>
          <w:rFonts w:ascii="Verdana" w:hAnsi="Verdana" w:cs="Arial"/>
          <w:color w:val="0000FF"/>
          <w:sz w:val="18"/>
          <w:szCs w:val="18"/>
          <w:u w:val="single"/>
        </w:rPr>
        <w:fldChar w:fldCharType="separate"/>
      </w:r>
      <w:r w:rsidR="00864149" w:rsidRPr="005C4E56">
        <w:rPr>
          <w:rFonts w:ascii="Verdana" w:hAnsi="Verdana" w:cs="Arial"/>
          <w:color w:val="0000FF"/>
          <w:sz w:val="18"/>
          <w:szCs w:val="18"/>
          <w:u w:val="single"/>
        </w:rPr>
        <w:t>iomkyivtenders@iom.int</w:t>
      </w:r>
      <w:r w:rsidR="00864149" w:rsidRPr="005C4E56">
        <w:rPr>
          <w:rFonts w:ascii="Verdana" w:hAnsi="Verdana" w:cs="Arial"/>
          <w:color w:val="0000FF"/>
          <w:sz w:val="18"/>
          <w:szCs w:val="18"/>
          <w:u w:val="single"/>
        </w:rPr>
        <w:fldChar w:fldCharType="end"/>
      </w:r>
      <w:bookmarkEnd w:id="4"/>
      <w:r w:rsidRPr="005C4E56">
        <w:rPr>
          <w:rFonts w:ascii="Arial" w:hAnsi="Arial" w:cs="Arial"/>
          <w:color w:val="404040"/>
          <w:sz w:val="18"/>
          <w:szCs w:val="18"/>
          <w:lang w:val="en-GB"/>
        </w:rPr>
        <w:t xml:space="preserve"> </w:t>
      </w:r>
      <w:r w:rsidRPr="005C4E56">
        <w:rPr>
          <w:rFonts w:ascii="Verdana" w:hAnsi="Verdana"/>
          <w:spacing w:val="-2"/>
          <w:sz w:val="18"/>
          <w:szCs w:val="18"/>
        </w:rPr>
        <w:t xml:space="preserve">from </w:t>
      </w:r>
      <w:r w:rsidR="005B5285" w:rsidRPr="00F45A41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8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0</w:t>
      </w:r>
      <w:r w:rsidR="005B5285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2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.202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 xml:space="preserve">4 </w:t>
      </w:r>
      <w:r w:rsidRPr="005C4E56">
        <w:rPr>
          <w:rFonts w:ascii="Verdana" w:hAnsi="Verdana"/>
          <w:spacing w:val="-2"/>
          <w:sz w:val="18"/>
          <w:szCs w:val="18"/>
        </w:rPr>
        <w:t xml:space="preserve">to </w:t>
      </w:r>
      <w:r w:rsidR="00036386">
        <w:rPr>
          <w:rFonts w:ascii="Verdana" w:eastAsia="Times New Roman" w:hAnsi="Verdana" w:cs="Times New Roman"/>
          <w:color w:val="3333FF"/>
          <w:sz w:val="18"/>
          <w:szCs w:val="18"/>
        </w:rPr>
        <w:t>7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0</w:t>
      </w:r>
      <w:r w:rsidR="00036386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3</w:t>
      </w:r>
      <w:r w:rsidR="00646B02" w:rsidRPr="0090055B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>.202</w:t>
      </w:r>
      <w:r w:rsidR="00646B02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 xml:space="preserve">4 </w:t>
      </w:r>
      <w:r w:rsidR="00823CA8" w:rsidRPr="005C4E56">
        <w:rPr>
          <w:rFonts w:ascii="Verdana" w:hAnsi="Verdana"/>
          <w:spacing w:val="-2"/>
          <w:sz w:val="18"/>
          <w:szCs w:val="18"/>
        </w:rPr>
        <w:t xml:space="preserve">to request the full package of </w:t>
      </w:r>
      <w:r w:rsidR="0031040B" w:rsidRPr="005C4E56">
        <w:rPr>
          <w:rFonts w:ascii="Verdana" w:hAnsi="Verdana"/>
          <w:spacing w:val="-2"/>
          <w:sz w:val="18"/>
          <w:szCs w:val="18"/>
        </w:rPr>
        <w:t xml:space="preserve">Request for </w:t>
      </w:r>
      <w:r w:rsidR="00F45A41">
        <w:rPr>
          <w:rFonts w:ascii="Verdana" w:hAnsi="Verdana"/>
          <w:spacing w:val="-2"/>
          <w:sz w:val="18"/>
          <w:szCs w:val="18"/>
        </w:rPr>
        <w:t>Proposals</w:t>
      </w:r>
      <w:r w:rsidR="00823CA8" w:rsidRPr="005C4E56">
        <w:rPr>
          <w:rFonts w:ascii="Verdana" w:hAnsi="Verdana"/>
          <w:spacing w:val="-2"/>
          <w:sz w:val="18"/>
          <w:szCs w:val="18"/>
        </w:rPr>
        <w:t xml:space="preserve"> Documents </w:t>
      </w:r>
      <w:r w:rsidR="00D56780" w:rsidRPr="005C4E56">
        <w:rPr>
          <w:rFonts w:ascii="Verdana" w:hAnsi="Verdana"/>
          <w:spacing w:val="-2"/>
          <w:sz w:val="18"/>
          <w:szCs w:val="18"/>
        </w:rPr>
        <w:t xml:space="preserve">clearly indicating in the email subject line: </w:t>
      </w:r>
    </w:p>
    <w:p w14:paraId="555071B8" w14:textId="196489E7" w:rsidR="00D56780" w:rsidRPr="005C4E56" w:rsidRDefault="00646B02" w:rsidP="00D56780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hAnsi="Verdana"/>
          <w:i/>
          <w:iCs/>
          <w:color w:val="3333FF"/>
          <w:spacing w:val="-2"/>
          <w:sz w:val="18"/>
          <w:szCs w:val="18"/>
        </w:rPr>
      </w:pPr>
      <w:bookmarkStart w:id="5" w:name="_Hlk74912049"/>
      <w:r w:rsidRPr="00646B02">
        <w:rPr>
          <w:rFonts w:ascii="Verdana" w:eastAsia="Times New Roman" w:hAnsi="Verdana" w:cs="Times New Roman"/>
          <w:i/>
          <w:iCs/>
          <w:color w:val="3333FF"/>
          <w:sz w:val="18"/>
          <w:szCs w:val="18"/>
          <w:lang w:val="uk-UA"/>
        </w:rPr>
        <w:t>UA1-2024-LTA-00</w:t>
      </w:r>
      <w:r w:rsidR="00F45A41">
        <w:rPr>
          <w:rFonts w:ascii="Verdana" w:eastAsia="Times New Roman" w:hAnsi="Verdana" w:cs="Times New Roman"/>
          <w:i/>
          <w:iCs/>
          <w:color w:val="3333FF"/>
          <w:sz w:val="18"/>
          <w:szCs w:val="18"/>
          <w:lang w:val="uk-UA"/>
        </w:rPr>
        <w:t>3</w:t>
      </w:r>
      <w:r>
        <w:rPr>
          <w:rFonts w:ascii="Verdana" w:eastAsia="Times New Roman" w:hAnsi="Verdana" w:cs="Times New Roman"/>
          <w:i/>
          <w:iCs/>
          <w:color w:val="3333FF"/>
          <w:sz w:val="18"/>
          <w:szCs w:val="18"/>
          <w:lang w:val="uk-UA"/>
        </w:rPr>
        <w:t xml:space="preserve"> </w:t>
      </w:r>
      <w:r w:rsidR="00D56780" w:rsidRPr="005C4E56">
        <w:rPr>
          <w:rFonts w:ascii="Verdana" w:hAnsi="Verdana"/>
          <w:i/>
          <w:iCs/>
          <w:color w:val="3333FF"/>
          <w:spacing w:val="-2"/>
          <w:sz w:val="18"/>
          <w:szCs w:val="18"/>
        </w:rPr>
        <w:t>- [</w:t>
      </w:r>
      <w:r w:rsidR="008B42F8">
        <w:rPr>
          <w:rFonts w:ascii="Verdana" w:hAnsi="Verdana" w:cs="Calibri"/>
          <w:i/>
          <w:iCs/>
          <w:color w:val="0000FF"/>
          <w:sz w:val="18"/>
          <w:szCs w:val="18"/>
        </w:rPr>
        <w:t>Bidder</w:t>
      </w:r>
      <w:r w:rsidR="00F97004">
        <w:rPr>
          <w:rFonts w:ascii="Verdana" w:hAnsi="Verdana" w:cs="Calibri"/>
          <w:i/>
          <w:iCs/>
          <w:color w:val="0000FF"/>
          <w:sz w:val="18"/>
          <w:szCs w:val="18"/>
        </w:rPr>
        <w:t>’s</w:t>
      </w:r>
      <w:r w:rsidR="008B42F8" w:rsidRPr="005C4E56">
        <w:rPr>
          <w:rFonts w:ascii="Verdana" w:hAnsi="Verdana" w:cs="Calibri"/>
          <w:i/>
          <w:iCs/>
          <w:color w:val="0000FF"/>
          <w:sz w:val="18"/>
          <w:szCs w:val="18"/>
        </w:rPr>
        <w:t xml:space="preserve"> name</w:t>
      </w:r>
      <w:r w:rsidR="00D56780" w:rsidRPr="005C4E56">
        <w:rPr>
          <w:rFonts w:ascii="Verdana" w:hAnsi="Verdana"/>
          <w:i/>
          <w:iCs/>
          <w:color w:val="3333FF"/>
          <w:spacing w:val="-2"/>
          <w:sz w:val="18"/>
          <w:szCs w:val="18"/>
        </w:rPr>
        <w:t xml:space="preserve">] - Request of </w:t>
      </w:r>
      <w:r w:rsidR="0031040B" w:rsidRPr="005C4E56">
        <w:rPr>
          <w:rFonts w:ascii="Verdana" w:hAnsi="Verdana"/>
          <w:i/>
          <w:iCs/>
          <w:color w:val="3333FF"/>
          <w:spacing w:val="-2"/>
          <w:sz w:val="18"/>
          <w:szCs w:val="18"/>
        </w:rPr>
        <w:t>RF</w:t>
      </w:r>
      <w:r w:rsidR="00AC01DE">
        <w:rPr>
          <w:rFonts w:ascii="Verdana" w:hAnsi="Verdana"/>
          <w:i/>
          <w:iCs/>
          <w:color w:val="3333FF"/>
          <w:spacing w:val="-2"/>
          <w:sz w:val="18"/>
          <w:szCs w:val="18"/>
        </w:rPr>
        <w:t>P</w:t>
      </w:r>
      <w:r w:rsidR="0031040B" w:rsidRPr="005C4E56">
        <w:rPr>
          <w:rFonts w:ascii="Verdana" w:hAnsi="Verdana"/>
          <w:i/>
          <w:iCs/>
          <w:color w:val="3333FF"/>
          <w:spacing w:val="-2"/>
          <w:sz w:val="18"/>
          <w:szCs w:val="18"/>
        </w:rPr>
        <w:t xml:space="preserve"> documents</w:t>
      </w:r>
    </w:p>
    <w:bookmarkEnd w:id="5"/>
    <w:p w14:paraId="1B6CC020" w14:textId="77777777" w:rsidR="00D56780" w:rsidRPr="005C4E56" w:rsidRDefault="00D56780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5B8A658C" w14:textId="24F7A085" w:rsidR="00D15F60" w:rsidRPr="005C4E56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5C4E56">
        <w:rPr>
          <w:rFonts w:ascii="Verdana" w:hAnsi="Verdana"/>
          <w:spacing w:val="-2"/>
          <w:sz w:val="18"/>
          <w:szCs w:val="18"/>
        </w:rPr>
        <w:t>IOM shall provide</w:t>
      </w:r>
      <w:r w:rsidRPr="005C4E56">
        <w:rPr>
          <w:rFonts w:ascii="Verdana" w:hAnsi="Verdana"/>
          <w:spacing w:val="-2"/>
          <w:sz w:val="18"/>
          <w:szCs w:val="18"/>
          <w:lang w:val="uk-UA"/>
        </w:rPr>
        <w:t xml:space="preserve"> </w:t>
      </w:r>
      <w:r w:rsidRPr="005C4E56">
        <w:rPr>
          <w:rFonts w:ascii="Verdana" w:hAnsi="Verdana"/>
          <w:spacing w:val="-2"/>
          <w:sz w:val="18"/>
          <w:szCs w:val="18"/>
        </w:rPr>
        <w:t>detailed information on terms</w:t>
      </w:r>
      <w:r w:rsidRPr="005C4E56">
        <w:rPr>
          <w:rFonts w:ascii="Verdana" w:hAnsi="Verdana"/>
          <w:spacing w:val="-2"/>
          <w:sz w:val="18"/>
          <w:szCs w:val="18"/>
          <w:lang w:val="uk-UA"/>
        </w:rPr>
        <w:t xml:space="preserve"> </w:t>
      </w:r>
      <w:r w:rsidRPr="005C4E56">
        <w:rPr>
          <w:rFonts w:ascii="Verdana" w:hAnsi="Verdana"/>
          <w:spacing w:val="-2"/>
          <w:sz w:val="18"/>
          <w:szCs w:val="18"/>
        </w:rPr>
        <w:t xml:space="preserve">of participation to the interested </w:t>
      </w:r>
      <w:r w:rsidR="0031040B" w:rsidRPr="005C4E56">
        <w:rPr>
          <w:rFonts w:ascii="Verdana" w:hAnsi="Verdana"/>
          <w:spacing w:val="-2"/>
          <w:sz w:val="18"/>
          <w:szCs w:val="18"/>
        </w:rPr>
        <w:t>contractors</w:t>
      </w:r>
      <w:r w:rsidRPr="005C4E56">
        <w:rPr>
          <w:rFonts w:ascii="Verdana" w:hAnsi="Verdana"/>
          <w:spacing w:val="-2"/>
          <w:sz w:val="18"/>
          <w:szCs w:val="18"/>
        </w:rPr>
        <w:t>.</w:t>
      </w:r>
    </w:p>
    <w:p w14:paraId="3A81837F" w14:textId="77777777" w:rsidR="00EC4642" w:rsidRPr="005C4E56" w:rsidRDefault="00EC4642" w:rsidP="005B4B65">
      <w:pPr>
        <w:tabs>
          <w:tab w:val="left" w:pos="900"/>
          <w:tab w:val="num" w:pos="1440"/>
        </w:tabs>
        <w:spacing w:after="0" w:line="240" w:lineRule="auto"/>
        <w:jc w:val="both"/>
        <w:rPr>
          <w:rFonts w:ascii="Verdana" w:hAnsi="Verdana"/>
          <w:b/>
          <w:bCs/>
          <w:spacing w:val="-2"/>
          <w:sz w:val="18"/>
          <w:szCs w:val="18"/>
        </w:rPr>
      </w:pPr>
      <w:bookmarkStart w:id="6" w:name="_Hlk74912152"/>
    </w:p>
    <w:p w14:paraId="7FA1FF34" w14:textId="597CDA78" w:rsidR="00D56780" w:rsidRPr="005C4E56" w:rsidRDefault="00F45A41" w:rsidP="005B4B65">
      <w:pPr>
        <w:tabs>
          <w:tab w:val="left" w:pos="900"/>
          <w:tab w:val="num" w:pos="1440"/>
        </w:tabs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Proposal</w:t>
      </w:r>
      <w:r w:rsidR="00D56780" w:rsidRPr="005C4E56">
        <w:rPr>
          <w:rFonts w:ascii="Verdana" w:hAnsi="Verdana"/>
          <w:sz w:val="18"/>
          <w:szCs w:val="18"/>
        </w:rPr>
        <w:t>s</w:t>
      </w:r>
      <w:r w:rsidR="002960FE" w:rsidRPr="005C4E56">
        <w:rPr>
          <w:rFonts w:ascii="Verdana" w:hAnsi="Verdana"/>
          <w:sz w:val="18"/>
          <w:szCs w:val="18"/>
        </w:rPr>
        <w:t xml:space="preserve"> </w:t>
      </w:r>
      <w:r w:rsidR="009703B3" w:rsidRPr="005C4E56">
        <w:rPr>
          <w:rFonts w:ascii="Verdana" w:hAnsi="Verdana"/>
          <w:sz w:val="18"/>
          <w:szCs w:val="18"/>
        </w:rPr>
        <w:t xml:space="preserve">shall be valid for a period of </w:t>
      </w:r>
      <w:r w:rsidR="00646B02">
        <w:rPr>
          <w:rFonts w:ascii="Verdana" w:hAnsi="Verdana"/>
          <w:sz w:val="18"/>
          <w:szCs w:val="18"/>
        </w:rPr>
        <w:t>9</w:t>
      </w:r>
      <w:r w:rsidR="00864149" w:rsidRPr="005C4E56">
        <w:rPr>
          <w:rFonts w:ascii="Verdana" w:hAnsi="Verdana"/>
          <w:sz w:val="18"/>
          <w:szCs w:val="18"/>
        </w:rPr>
        <w:t>0</w:t>
      </w:r>
      <w:r w:rsidR="00C45DF5" w:rsidRPr="005C4E56">
        <w:rPr>
          <w:rFonts w:ascii="Verdana" w:hAnsi="Verdana"/>
          <w:sz w:val="18"/>
          <w:szCs w:val="18"/>
        </w:rPr>
        <w:t xml:space="preserve"> (</w:t>
      </w:r>
      <w:r w:rsidR="00390847">
        <w:rPr>
          <w:rFonts w:ascii="Verdana" w:hAnsi="Verdana"/>
          <w:sz w:val="18"/>
          <w:szCs w:val="18"/>
        </w:rPr>
        <w:t>ninety</w:t>
      </w:r>
      <w:r w:rsidR="00C45DF5" w:rsidRPr="005C4E56">
        <w:rPr>
          <w:rFonts w:ascii="Verdana" w:hAnsi="Verdana"/>
          <w:sz w:val="18"/>
          <w:szCs w:val="18"/>
        </w:rPr>
        <w:t>) calendar days</w:t>
      </w:r>
      <w:r w:rsidR="009703B3" w:rsidRPr="005C4E56">
        <w:rPr>
          <w:rFonts w:ascii="Verdana" w:hAnsi="Verdana"/>
          <w:sz w:val="18"/>
          <w:szCs w:val="18"/>
        </w:rPr>
        <w:t xml:space="preserve"> after </w:t>
      </w:r>
      <w:r w:rsidR="00D56780" w:rsidRPr="005C4E56">
        <w:rPr>
          <w:rFonts w:ascii="Verdana" w:hAnsi="Verdana"/>
          <w:sz w:val="18"/>
          <w:szCs w:val="18"/>
        </w:rPr>
        <w:t xml:space="preserve">the </w:t>
      </w:r>
      <w:r w:rsidR="009703B3" w:rsidRPr="005C4E56">
        <w:rPr>
          <w:rFonts w:ascii="Verdana" w:hAnsi="Verdana"/>
          <w:sz w:val="18"/>
          <w:szCs w:val="18"/>
        </w:rPr>
        <w:t xml:space="preserve">submission </w:t>
      </w:r>
      <w:r w:rsidR="00D56780" w:rsidRPr="005C4E56">
        <w:rPr>
          <w:rFonts w:ascii="Verdana" w:hAnsi="Verdana"/>
          <w:sz w:val="18"/>
          <w:szCs w:val="18"/>
        </w:rPr>
        <w:t>deadline</w:t>
      </w:r>
      <w:r w:rsidR="009703B3" w:rsidRPr="005C4E56">
        <w:rPr>
          <w:rFonts w:ascii="Verdana" w:hAnsi="Verdana"/>
          <w:sz w:val="18"/>
          <w:szCs w:val="18"/>
        </w:rPr>
        <w:t xml:space="preserve"> and shall be emailed to same email address </w:t>
      </w:r>
      <w:r w:rsidR="005B4B65" w:rsidRPr="005C4E56">
        <w:rPr>
          <w:rFonts w:ascii="Verdana" w:hAnsi="Verdana"/>
          <w:sz w:val="18"/>
          <w:szCs w:val="18"/>
        </w:rPr>
        <w:t xml:space="preserve">as </w:t>
      </w:r>
      <w:r w:rsidR="009703B3" w:rsidRPr="005C4E56">
        <w:rPr>
          <w:rFonts w:ascii="Verdana" w:hAnsi="Verdana"/>
          <w:sz w:val="18"/>
          <w:szCs w:val="18"/>
        </w:rPr>
        <w:t>above</w:t>
      </w:r>
      <w:r w:rsidR="00D40F0E" w:rsidRPr="005C4E56">
        <w:rPr>
          <w:rFonts w:ascii="Verdana" w:hAnsi="Verdana"/>
          <w:sz w:val="18"/>
          <w:szCs w:val="18"/>
        </w:rPr>
        <w:t xml:space="preserve"> </w:t>
      </w:r>
      <w:r w:rsidR="00D9451D" w:rsidRPr="005C4E56">
        <w:rPr>
          <w:rFonts w:ascii="Verdana" w:hAnsi="Verdana" w:cs="Calibri"/>
          <w:sz w:val="18"/>
          <w:szCs w:val="18"/>
        </w:rPr>
        <w:t>on or before</w:t>
      </w:r>
      <w:r w:rsidR="00D9451D" w:rsidRPr="005C4E56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D9451D" w:rsidRPr="005C4E56"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1</w:t>
      </w:r>
      <w:r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7</w:t>
      </w:r>
      <w:r w:rsidR="00D9451D" w:rsidRPr="005C4E56"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 xml:space="preserve">:00 (EET), </w:t>
      </w:r>
      <w:r w:rsidR="00E0485C"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12</w:t>
      </w:r>
      <w:r w:rsidR="0031040B" w:rsidRPr="005C4E56"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.</w:t>
      </w:r>
      <w:r w:rsidR="00646B02"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0</w:t>
      </w:r>
      <w:r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3</w:t>
      </w:r>
      <w:r w:rsidR="0031040B" w:rsidRPr="005C4E56"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.202</w:t>
      </w:r>
      <w:r w:rsidR="00646B02">
        <w:rPr>
          <w:rFonts w:ascii="Verdana" w:hAnsi="Verdana" w:cs="Calibri"/>
          <w:b/>
          <w:bCs/>
          <w:i/>
          <w:color w:val="0000FF"/>
          <w:spacing w:val="-2"/>
          <w:sz w:val="18"/>
          <w:szCs w:val="18"/>
        </w:rPr>
        <w:t>4</w:t>
      </w:r>
      <w:r w:rsidR="005B4B65" w:rsidRPr="005C4E56">
        <w:rPr>
          <w:rFonts w:ascii="Verdana" w:hAnsi="Verdana" w:cs="Calibri"/>
          <w:bCs/>
          <w:sz w:val="18"/>
          <w:szCs w:val="18"/>
        </w:rPr>
        <w:t xml:space="preserve"> s</w:t>
      </w:r>
      <w:r w:rsidR="005B4B65" w:rsidRPr="005C4E56">
        <w:rPr>
          <w:rFonts w:ascii="Verdana" w:hAnsi="Verdana" w:cs="Calibri"/>
          <w:sz w:val="18"/>
          <w:szCs w:val="18"/>
        </w:rPr>
        <w:t xml:space="preserve">pecifying in the email </w:t>
      </w:r>
      <w:r w:rsidR="00322307" w:rsidRPr="005C4E56">
        <w:rPr>
          <w:rFonts w:ascii="Verdana" w:hAnsi="Verdana" w:cs="Calibri"/>
          <w:sz w:val="18"/>
          <w:szCs w:val="18"/>
        </w:rPr>
        <w:t xml:space="preserve">subject line: </w:t>
      </w:r>
      <w:r w:rsidR="008B42F8" w:rsidRPr="00646B02">
        <w:rPr>
          <w:rFonts w:ascii="Verdana" w:eastAsia="Times New Roman" w:hAnsi="Verdana" w:cs="Times New Roman"/>
          <w:i/>
          <w:iCs/>
          <w:color w:val="3333FF"/>
          <w:sz w:val="18"/>
          <w:szCs w:val="18"/>
          <w:lang w:val="uk-UA"/>
        </w:rPr>
        <w:t>UA1-2024-LTA-00</w:t>
      </w:r>
      <w:r w:rsidR="00AC1B2C" w:rsidRPr="00AC1B2C">
        <w:rPr>
          <w:rFonts w:ascii="Verdana" w:eastAsia="Times New Roman" w:hAnsi="Verdana" w:cs="Times New Roman"/>
          <w:i/>
          <w:iCs/>
          <w:color w:val="3333FF"/>
          <w:sz w:val="18"/>
          <w:szCs w:val="18"/>
        </w:rPr>
        <w:t>3</w:t>
      </w:r>
      <w:r w:rsidR="008B42F8">
        <w:rPr>
          <w:rFonts w:ascii="Verdana" w:eastAsia="Times New Roman" w:hAnsi="Verdana" w:cs="Times New Roman"/>
          <w:i/>
          <w:iCs/>
          <w:color w:val="3333FF"/>
          <w:sz w:val="18"/>
          <w:szCs w:val="18"/>
          <w:lang w:val="uk-UA"/>
        </w:rPr>
        <w:t xml:space="preserve"> </w:t>
      </w:r>
      <w:r w:rsidR="0031040B" w:rsidRPr="005C4E56">
        <w:rPr>
          <w:rFonts w:ascii="Verdana" w:hAnsi="Verdana" w:cs="Calibri"/>
          <w:i/>
          <w:iCs/>
          <w:color w:val="0000FF"/>
          <w:sz w:val="18"/>
          <w:szCs w:val="18"/>
        </w:rPr>
        <w:t>–</w:t>
      </w:r>
      <w:r w:rsidR="00322307" w:rsidRPr="005C4E56">
        <w:rPr>
          <w:rFonts w:ascii="Verdana" w:hAnsi="Verdana" w:cs="Calibri"/>
          <w:i/>
          <w:iCs/>
          <w:color w:val="0000FF"/>
          <w:sz w:val="18"/>
          <w:szCs w:val="18"/>
        </w:rPr>
        <w:t xml:space="preserve"> </w:t>
      </w:r>
      <w:r w:rsidR="00646B02">
        <w:rPr>
          <w:rFonts w:ascii="Verdana" w:hAnsi="Verdana" w:cs="Calibri"/>
          <w:i/>
          <w:iCs/>
          <w:color w:val="0000FF"/>
          <w:sz w:val="18"/>
          <w:szCs w:val="18"/>
        </w:rPr>
        <w:t>Bidder</w:t>
      </w:r>
      <w:r w:rsidR="00F97004">
        <w:rPr>
          <w:rFonts w:ascii="Verdana" w:hAnsi="Verdana" w:cs="Calibri"/>
          <w:i/>
          <w:iCs/>
          <w:color w:val="0000FF"/>
          <w:sz w:val="18"/>
          <w:szCs w:val="18"/>
        </w:rPr>
        <w:t>’s</w:t>
      </w:r>
      <w:r w:rsidR="00322307" w:rsidRPr="005C4E56">
        <w:rPr>
          <w:rFonts w:ascii="Verdana" w:hAnsi="Verdana" w:cs="Calibri"/>
          <w:i/>
          <w:iCs/>
          <w:color w:val="0000FF"/>
          <w:sz w:val="18"/>
          <w:szCs w:val="18"/>
        </w:rPr>
        <w:t xml:space="preserve"> name - Electronic </w:t>
      </w:r>
      <w:r w:rsidR="00646B02">
        <w:rPr>
          <w:rFonts w:ascii="Verdana" w:hAnsi="Verdana" w:cs="Calibri"/>
          <w:i/>
          <w:iCs/>
          <w:color w:val="0000FF"/>
          <w:sz w:val="18"/>
          <w:szCs w:val="18"/>
        </w:rPr>
        <w:t>Bid</w:t>
      </w:r>
      <w:r w:rsidR="00322307" w:rsidRPr="005C4E56">
        <w:rPr>
          <w:rFonts w:ascii="Verdana" w:hAnsi="Verdana" w:cs="Calibri"/>
          <w:i/>
          <w:iCs/>
          <w:color w:val="0000FF"/>
          <w:sz w:val="18"/>
          <w:szCs w:val="18"/>
        </w:rPr>
        <w:t>.</w:t>
      </w:r>
    </w:p>
    <w:p w14:paraId="596D44A9" w14:textId="77777777" w:rsidR="00D56780" w:rsidRPr="005C4E56" w:rsidRDefault="00D56780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bookmarkEnd w:id="6"/>
    <w:p w14:paraId="440FA97D" w14:textId="60A678EF" w:rsidR="009703B3" w:rsidRPr="009703B3" w:rsidRDefault="007B233A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C4E56">
        <w:rPr>
          <w:rFonts w:ascii="Verdana" w:hAnsi="Verdana"/>
          <w:sz w:val="18"/>
          <w:szCs w:val="18"/>
        </w:rPr>
        <w:t xml:space="preserve">IOM reserves the right to reject any or all </w:t>
      </w:r>
      <w:r w:rsidR="004C319C" w:rsidRPr="005C4E56">
        <w:rPr>
          <w:rFonts w:ascii="Verdana" w:hAnsi="Verdana"/>
          <w:sz w:val="18"/>
          <w:szCs w:val="18"/>
        </w:rPr>
        <w:t xml:space="preserve">late </w:t>
      </w:r>
      <w:r w:rsidR="00AC01DE">
        <w:rPr>
          <w:rFonts w:ascii="Verdana" w:hAnsi="Verdana"/>
          <w:sz w:val="18"/>
          <w:szCs w:val="18"/>
        </w:rPr>
        <w:t>proposals</w:t>
      </w:r>
      <w:r w:rsidR="004C319C" w:rsidRPr="005C4E56">
        <w:rPr>
          <w:rFonts w:ascii="Verdana" w:hAnsi="Verdana"/>
          <w:sz w:val="18"/>
          <w:szCs w:val="18"/>
        </w:rPr>
        <w:t>.</w:t>
      </w:r>
    </w:p>
    <w:p w14:paraId="0F60A0BB" w14:textId="77777777" w:rsidR="005D4285" w:rsidRPr="009703B3" w:rsidRDefault="005D4285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E0BCD30" w14:textId="001579FF" w:rsidR="00B54D14" w:rsidRPr="00281E4C" w:rsidRDefault="009703B3" w:rsidP="00281E4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B233A">
        <w:rPr>
          <w:rFonts w:ascii="Verdana" w:hAnsi="Verdana"/>
          <w:sz w:val="18"/>
          <w:szCs w:val="18"/>
        </w:rPr>
        <w:t xml:space="preserve">IOM reserves the right to accept or reject any </w:t>
      </w:r>
      <w:r w:rsidR="0031040B">
        <w:rPr>
          <w:rFonts w:ascii="Verdana" w:hAnsi="Verdana"/>
          <w:sz w:val="18"/>
          <w:szCs w:val="18"/>
        </w:rPr>
        <w:t>quotation</w:t>
      </w:r>
      <w:r w:rsidR="00EA4DDF">
        <w:rPr>
          <w:rFonts w:ascii="Verdana" w:hAnsi="Verdana"/>
          <w:sz w:val="18"/>
          <w:szCs w:val="18"/>
        </w:rPr>
        <w:t>s</w:t>
      </w:r>
      <w:r w:rsidRPr="007B233A">
        <w:rPr>
          <w:rFonts w:ascii="Verdana" w:hAnsi="Verdana"/>
          <w:sz w:val="18"/>
          <w:szCs w:val="18"/>
        </w:rPr>
        <w:t xml:space="preserve">, and to cancel the procurement process and reject all </w:t>
      </w:r>
      <w:r w:rsidR="0031040B">
        <w:rPr>
          <w:rFonts w:ascii="Verdana" w:hAnsi="Verdana"/>
          <w:sz w:val="18"/>
          <w:szCs w:val="18"/>
        </w:rPr>
        <w:t>quotation</w:t>
      </w:r>
      <w:r w:rsidR="00ED7150" w:rsidRPr="007B233A">
        <w:rPr>
          <w:rFonts w:ascii="Verdana" w:hAnsi="Verdana"/>
          <w:sz w:val="18"/>
          <w:szCs w:val="18"/>
        </w:rPr>
        <w:t>s</w:t>
      </w:r>
      <w:r w:rsidRPr="007B233A">
        <w:rPr>
          <w:rFonts w:ascii="Verdana" w:hAnsi="Verdana"/>
          <w:sz w:val="18"/>
          <w:szCs w:val="18"/>
        </w:rPr>
        <w:t xml:space="preserve"> at any time prior to award of Contract, without obligation to inform the affected </w:t>
      </w:r>
      <w:r w:rsidR="00ED7150" w:rsidRPr="007B233A">
        <w:rPr>
          <w:rFonts w:ascii="Verdana" w:hAnsi="Verdana"/>
          <w:sz w:val="18"/>
          <w:szCs w:val="18"/>
        </w:rPr>
        <w:t>vendor/s</w:t>
      </w:r>
      <w:r w:rsidRPr="007B233A">
        <w:rPr>
          <w:rFonts w:ascii="Verdana" w:hAnsi="Verdana"/>
          <w:sz w:val="18"/>
          <w:szCs w:val="18"/>
        </w:rPr>
        <w:t xml:space="preserve"> of the ground for IOM action.</w:t>
      </w:r>
      <w:r w:rsidR="00823CA8" w:rsidRPr="007B233A">
        <w:rPr>
          <w:rFonts w:ascii="Verdana" w:hAnsi="Verdana"/>
          <w:sz w:val="18"/>
          <w:szCs w:val="18"/>
        </w:rPr>
        <w:t xml:space="preserve"> </w:t>
      </w:r>
    </w:p>
    <w:sectPr w:rsidR="00B54D14" w:rsidRPr="00281E4C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4491" w14:textId="77777777" w:rsidR="00071CBF" w:rsidRDefault="00071CBF" w:rsidP="00E40D65">
      <w:pPr>
        <w:spacing w:after="0" w:line="240" w:lineRule="auto"/>
      </w:pPr>
      <w:r>
        <w:separator/>
      </w:r>
    </w:p>
  </w:endnote>
  <w:endnote w:type="continuationSeparator" w:id="0">
    <w:p w14:paraId="0F3B36D4" w14:textId="77777777" w:rsidR="00071CBF" w:rsidRDefault="00071CBF" w:rsidP="00E40D65">
      <w:pPr>
        <w:spacing w:after="0" w:line="240" w:lineRule="auto"/>
      </w:pPr>
      <w:r>
        <w:continuationSeparator/>
      </w:r>
    </w:p>
  </w:endnote>
  <w:endnote w:type="continuationNotice" w:id="1">
    <w:p w14:paraId="0CE6C531" w14:textId="77777777" w:rsidR="00071CBF" w:rsidRDefault="00071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3A47" w14:textId="77777777" w:rsidR="00071CBF" w:rsidRDefault="00071CBF" w:rsidP="00E40D65">
      <w:pPr>
        <w:spacing w:after="0" w:line="240" w:lineRule="auto"/>
      </w:pPr>
      <w:r>
        <w:separator/>
      </w:r>
    </w:p>
  </w:footnote>
  <w:footnote w:type="continuationSeparator" w:id="0">
    <w:p w14:paraId="01307846" w14:textId="77777777" w:rsidR="00071CBF" w:rsidRDefault="00071CBF" w:rsidP="00E40D65">
      <w:pPr>
        <w:spacing w:after="0" w:line="240" w:lineRule="auto"/>
      </w:pPr>
      <w:r>
        <w:continuationSeparator/>
      </w:r>
    </w:p>
  </w:footnote>
  <w:footnote w:type="continuationNotice" w:id="1">
    <w:p w14:paraId="2448339C" w14:textId="77777777" w:rsidR="00071CBF" w:rsidRDefault="00071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519"/>
    <w:multiLevelType w:val="hybridMultilevel"/>
    <w:tmpl w:val="2DD0EE96"/>
    <w:lvl w:ilvl="0" w:tplc="095C70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CCB"/>
    <w:multiLevelType w:val="hybridMultilevel"/>
    <w:tmpl w:val="A394EF3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00964B9"/>
    <w:multiLevelType w:val="multilevel"/>
    <w:tmpl w:val="4E881D7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703FE2"/>
    <w:multiLevelType w:val="hybridMultilevel"/>
    <w:tmpl w:val="46D4C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FA2699"/>
    <w:multiLevelType w:val="hybridMultilevel"/>
    <w:tmpl w:val="EC4E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D4D"/>
    <w:multiLevelType w:val="hybridMultilevel"/>
    <w:tmpl w:val="1084D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4229"/>
    <w:multiLevelType w:val="multilevel"/>
    <w:tmpl w:val="D626F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7F6AD3"/>
    <w:multiLevelType w:val="hybridMultilevel"/>
    <w:tmpl w:val="044E7F24"/>
    <w:lvl w:ilvl="0" w:tplc="F67A2E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1E47"/>
    <w:multiLevelType w:val="hybridMultilevel"/>
    <w:tmpl w:val="884E9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3382C"/>
    <w:multiLevelType w:val="hybridMultilevel"/>
    <w:tmpl w:val="5E58D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20F6"/>
    <w:multiLevelType w:val="hybridMultilevel"/>
    <w:tmpl w:val="99A61AB8"/>
    <w:lvl w:ilvl="0" w:tplc="4950D2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733825">
    <w:abstractNumId w:val="1"/>
  </w:num>
  <w:num w:numId="2" w16cid:durableId="1274557171">
    <w:abstractNumId w:val="9"/>
  </w:num>
  <w:num w:numId="3" w16cid:durableId="669404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258881">
    <w:abstractNumId w:val="2"/>
  </w:num>
  <w:num w:numId="5" w16cid:durableId="966935149">
    <w:abstractNumId w:val="3"/>
  </w:num>
  <w:num w:numId="6" w16cid:durableId="1325358959">
    <w:abstractNumId w:val="6"/>
  </w:num>
  <w:num w:numId="7" w16cid:durableId="937518180">
    <w:abstractNumId w:val="4"/>
  </w:num>
  <w:num w:numId="8" w16cid:durableId="786781803">
    <w:abstractNumId w:val="0"/>
  </w:num>
  <w:num w:numId="9" w16cid:durableId="188884448">
    <w:abstractNumId w:val="5"/>
  </w:num>
  <w:num w:numId="10" w16cid:durableId="1721703391">
    <w:abstractNumId w:val="7"/>
  </w:num>
  <w:num w:numId="11" w16cid:durableId="1023944490">
    <w:abstractNumId w:val="8"/>
  </w:num>
  <w:num w:numId="12" w16cid:durableId="23098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73"/>
    <w:rsid w:val="000030B8"/>
    <w:rsid w:val="00014829"/>
    <w:rsid w:val="00022F2D"/>
    <w:rsid w:val="0003362E"/>
    <w:rsid w:val="00036386"/>
    <w:rsid w:val="00071CBF"/>
    <w:rsid w:val="00076575"/>
    <w:rsid w:val="00083767"/>
    <w:rsid w:val="000931AF"/>
    <w:rsid w:val="0009538C"/>
    <w:rsid w:val="0009616D"/>
    <w:rsid w:val="000B43FE"/>
    <w:rsid w:val="000C5843"/>
    <w:rsid w:val="000F54DE"/>
    <w:rsid w:val="000F7B03"/>
    <w:rsid w:val="001031C4"/>
    <w:rsid w:val="00121454"/>
    <w:rsid w:val="00143807"/>
    <w:rsid w:val="0016059C"/>
    <w:rsid w:val="001724E2"/>
    <w:rsid w:val="00175815"/>
    <w:rsid w:val="001A37F9"/>
    <w:rsid w:val="001B7075"/>
    <w:rsid w:val="001C24B3"/>
    <w:rsid w:val="001C539E"/>
    <w:rsid w:val="001D22FC"/>
    <w:rsid w:val="001D3951"/>
    <w:rsid w:val="001D57F2"/>
    <w:rsid w:val="001F067A"/>
    <w:rsid w:val="00211073"/>
    <w:rsid w:val="0022636C"/>
    <w:rsid w:val="0023166D"/>
    <w:rsid w:val="002621EA"/>
    <w:rsid w:val="00267ABC"/>
    <w:rsid w:val="00280E6E"/>
    <w:rsid w:val="00281E4C"/>
    <w:rsid w:val="002960FE"/>
    <w:rsid w:val="002C018A"/>
    <w:rsid w:val="002C0350"/>
    <w:rsid w:val="002C7D39"/>
    <w:rsid w:val="002F0676"/>
    <w:rsid w:val="002F08F6"/>
    <w:rsid w:val="002F11BC"/>
    <w:rsid w:val="003101B8"/>
    <w:rsid w:val="0031040B"/>
    <w:rsid w:val="00310A51"/>
    <w:rsid w:val="00316952"/>
    <w:rsid w:val="00322307"/>
    <w:rsid w:val="00390847"/>
    <w:rsid w:val="003B1058"/>
    <w:rsid w:val="003B6D11"/>
    <w:rsid w:val="003C3B36"/>
    <w:rsid w:val="00414843"/>
    <w:rsid w:val="0044440C"/>
    <w:rsid w:val="004770E0"/>
    <w:rsid w:val="004C00F1"/>
    <w:rsid w:val="004C319C"/>
    <w:rsid w:val="004D1141"/>
    <w:rsid w:val="004E4E4A"/>
    <w:rsid w:val="00533E44"/>
    <w:rsid w:val="0054542C"/>
    <w:rsid w:val="00556C8B"/>
    <w:rsid w:val="005A30C5"/>
    <w:rsid w:val="005A7291"/>
    <w:rsid w:val="005B4B65"/>
    <w:rsid w:val="005B5285"/>
    <w:rsid w:val="005B5EE7"/>
    <w:rsid w:val="005C4E56"/>
    <w:rsid w:val="005C795F"/>
    <w:rsid w:val="005D4285"/>
    <w:rsid w:val="005E1A34"/>
    <w:rsid w:val="005E1AE8"/>
    <w:rsid w:val="005E6826"/>
    <w:rsid w:val="00603EE6"/>
    <w:rsid w:val="00615788"/>
    <w:rsid w:val="0062612A"/>
    <w:rsid w:val="00632D85"/>
    <w:rsid w:val="006431BF"/>
    <w:rsid w:val="00646B02"/>
    <w:rsid w:val="00650AC1"/>
    <w:rsid w:val="006C798C"/>
    <w:rsid w:val="006E4816"/>
    <w:rsid w:val="006E5AD2"/>
    <w:rsid w:val="0072723E"/>
    <w:rsid w:val="007A6D16"/>
    <w:rsid w:val="007B233A"/>
    <w:rsid w:val="007C2578"/>
    <w:rsid w:val="007C3C9D"/>
    <w:rsid w:val="007E3184"/>
    <w:rsid w:val="00816B0B"/>
    <w:rsid w:val="00823CA8"/>
    <w:rsid w:val="0083754F"/>
    <w:rsid w:val="00852738"/>
    <w:rsid w:val="008530AE"/>
    <w:rsid w:val="00864149"/>
    <w:rsid w:val="008A7306"/>
    <w:rsid w:val="008B42F8"/>
    <w:rsid w:val="008C0E90"/>
    <w:rsid w:val="008C606E"/>
    <w:rsid w:val="008D222A"/>
    <w:rsid w:val="008D3E3B"/>
    <w:rsid w:val="008D4FBC"/>
    <w:rsid w:val="008F05FA"/>
    <w:rsid w:val="008F491B"/>
    <w:rsid w:val="00920F36"/>
    <w:rsid w:val="00945C86"/>
    <w:rsid w:val="009703B3"/>
    <w:rsid w:val="00982951"/>
    <w:rsid w:val="00993157"/>
    <w:rsid w:val="009A195A"/>
    <w:rsid w:val="009A6004"/>
    <w:rsid w:val="009B5F90"/>
    <w:rsid w:val="009C34BF"/>
    <w:rsid w:val="009E4DB8"/>
    <w:rsid w:val="009F72E8"/>
    <w:rsid w:val="009F735C"/>
    <w:rsid w:val="00A01994"/>
    <w:rsid w:val="00A0199B"/>
    <w:rsid w:val="00A037E7"/>
    <w:rsid w:val="00A078A9"/>
    <w:rsid w:val="00A576AB"/>
    <w:rsid w:val="00A619BE"/>
    <w:rsid w:val="00A73D34"/>
    <w:rsid w:val="00A80422"/>
    <w:rsid w:val="00A80FCC"/>
    <w:rsid w:val="00A93233"/>
    <w:rsid w:val="00AA1886"/>
    <w:rsid w:val="00AB503D"/>
    <w:rsid w:val="00AC01DE"/>
    <w:rsid w:val="00AC1B2C"/>
    <w:rsid w:val="00AC1E53"/>
    <w:rsid w:val="00AD0BDB"/>
    <w:rsid w:val="00AD7A76"/>
    <w:rsid w:val="00AF6E01"/>
    <w:rsid w:val="00B012E9"/>
    <w:rsid w:val="00B15A84"/>
    <w:rsid w:val="00B16158"/>
    <w:rsid w:val="00B446F3"/>
    <w:rsid w:val="00B54D14"/>
    <w:rsid w:val="00B56215"/>
    <w:rsid w:val="00B636C1"/>
    <w:rsid w:val="00B72DF5"/>
    <w:rsid w:val="00B80675"/>
    <w:rsid w:val="00B81EE4"/>
    <w:rsid w:val="00B91DEA"/>
    <w:rsid w:val="00B95FA1"/>
    <w:rsid w:val="00BA4052"/>
    <w:rsid w:val="00BB3DCC"/>
    <w:rsid w:val="00BC0C72"/>
    <w:rsid w:val="00BC16E8"/>
    <w:rsid w:val="00BD4474"/>
    <w:rsid w:val="00BD4E22"/>
    <w:rsid w:val="00BE5B84"/>
    <w:rsid w:val="00BF757F"/>
    <w:rsid w:val="00C22E03"/>
    <w:rsid w:val="00C45DF5"/>
    <w:rsid w:val="00C66F29"/>
    <w:rsid w:val="00C934B6"/>
    <w:rsid w:val="00CA17A9"/>
    <w:rsid w:val="00CB354C"/>
    <w:rsid w:val="00CB3A80"/>
    <w:rsid w:val="00CE708A"/>
    <w:rsid w:val="00CE72A4"/>
    <w:rsid w:val="00D15F60"/>
    <w:rsid w:val="00D16F42"/>
    <w:rsid w:val="00D27B4D"/>
    <w:rsid w:val="00D40F0E"/>
    <w:rsid w:val="00D4439E"/>
    <w:rsid w:val="00D509DF"/>
    <w:rsid w:val="00D56780"/>
    <w:rsid w:val="00D776A8"/>
    <w:rsid w:val="00D86C5C"/>
    <w:rsid w:val="00D934AA"/>
    <w:rsid w:val="00D9451D"/>
    <w:rsid w:val="00D95F9F"/>
    <w:rsid w:val="00DA4B1D"/>
    <w:rsid w:val="00DB261E"/>
    <w:rsid w:val="00DF10F1"/>
    <w:rsid w:val="00E046C3"/>
    <w:rsid w:val="00E0485C"/>
    <w:rsid w:val="00E058FB"/>
    <w:rsid w:val="00E06C35"/>
    <w:rsid w:val="00E40D65"/>
    <w:rsid w:val="00E44F9F"/>
    <w:rsid w:val="00E455CA"/>
    <w:rsid w:val="00E4662C"/>
    <w:rsid w:val="00E532AC"/>
    <w:rsid w:val="00E81EC6"/>
    <w:rsid w:val="00E87246"/>
    <w:rsid w:val="00EA114B"/>
    <w:rsid w:val="00EA4DDF"/>
    <w:rsid w:val="00EC4642"/>
    <w:rsid w:val="00ED1DD6"/>
    <w:rsid w:val="00ED7150"/>
    <w:rsid w:val="00EE7178"/>
    <w:rsid w:val="00EE7396"/>
    <w:rsid w:val="00EF179C"/>
    <w:rsid w:val="00EF4C28"/>
    <w:rsid w:val="00EF64A1"/>
    <w:rsid w:val="00F37F44"/>
    <w:rsid w:val="00F45A41"/>
    <w:rsid w:val="00F94BBA"/>
    <w:rsid w:val="00F97004"/>
    <w:rsid w:val="00FA3DF3"/>
    <w:rsid w:val="00FA3EFD"/>
    <w:rsid w:val="00FB303F"/>
    <w:rsid w:val="00FD6DB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10FAB"/>
  <w15:docId w15:val="{AB3A2AF6-695E-44C4-9068-34F6852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11073"/>
  </w:style>
  <w:style w:type="character" w:customStyle="1" w:styleId="date-display-single">
    <w:name w:val="date-display-single"/>
    <w:basedOn w:val="DefaultParagraphFont"/>
    <w:rsid w:val="00211073"/>
  </w:style>
  <w:style w:type="paragraph" w:styleId="NormalWeb">
    <w:name w:val="Normal (Web)"/>
    <w:basedOn w:val="Normal"/>
    <w:uiPriority w:val="99"/>
    <w:semiHidden/>
    <w:unhideWhenUsed/>
    <w:rsid w:val="002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073"/>
    <w:rPr>
      <w:b/>
      <w:bCs/>
    </w:rPr>
  </w:style>
  <w:style w:type="character" w:styleId="Hyperlink">
    <w:name w:val="Hyperlink"/>
    <w:basedOn w:val="DefaultParagraphFont"/>
    <w:unhideWhenUsed/>
    <w:rsid w:val="00211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10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C3B36"/>
    <w:pPr>
      <w:ind w:left="720"/>
      <w:contextualSpacing/>
    </w:pPr>
  </w:style>
  <w:style w:type="paragraph" w:customStyle="1" w:styleId="16">
    <w:name w:val="1 6"/>
    <w:rsid w:val="00BC0C72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BC0C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94B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4BB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NoSpacing">
    <w:name w:val="No Spacing"/>
    <w:uiPriority w:val="1"/>
    <w:qFormat/>
    <w:rsid w:val="00EF179C"/>
    <w:pPr>
      <w:spacing w:after="0" w:line="240" w:lineRule="auto"/>
    </w:p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E40D6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Calibri Light" w:eastAsia="Times New Roman" w:hAnsi="Calibri Light" w:cs="Times New Roman"/>
      <w:snapToGrid w:val="0"/>
      <w:sz w:val="24"/>
      <w:szCs w:val="24"/>
    </w:rPr>
  </w:style>
  <w:style w:type="character" w:customStyle="1" w:styleId="shorttext">
    <w:name w:val="short_text"/>
    <w:basedOn w:val="DefaultParagraphFont"/>
    <w:rsid w:val="00E40D65"/>
  </w:style>
  <w:style w:type="character" w:customStyle="1" w:styleId="hps">
    <w:name w:val="hps"/>
    <w:basedOn w:val="DefaultParagraphFont"/>
    <w:rsid w:val="00E40D65"/>
  </w:style>
  <w:style w:type="paragraph" w:styleId="FootnoteText">
    <w:name w:val="footnote text"/>
    <w:basedOn w:val="Normal"/>
    <w:link w:val="FootnoteTextChar"/>
    <w:uiPriority w:val="99"/>
    <w:semiHidden/>
    <w:unhideWhenUsed/>
    <w:rsid w:val="00BD4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47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A6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D16"/>
  </w:style>
  <w:style w:type="paragraph" w:styleId="Footer">
    <w:name w:val="footer"/>
    <w:basedOn w:val="Normal"/>
    <w:link w:val="FooterChar"/>
    <w:uiPriority w:val="99"/>
    <w:semiHidden/>
    <w:unhideWhenUsed/>
    <w:rsid w:val="007A6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D16"/>
  </w:style>
  <w:style w:type="character" w:customStyle="1" w:styleId="5fqyx">
    <w:name w:val="_5fqyx"/>
    <w:basedOn w:val="DefaultParagraphFont"/>
    <w:rsid w:val="002F08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44"/>
  </w:style>
  <w:style w:type="paragraph" w:customStyle="1" w:styleId="Default">
    <w:name w:val="Default"/>
    <w:rsid w:val="001D57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4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81B47-734F-4B96-B212-F2CB65F11EFF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E0C320-0FC4-4697-AD9C-13E19CB8B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8E90A-F657-478D-B8EF-889DE9BAE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9B85F-C83F-483F-882C-D4A407FE7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 Valeriy</dc:creator>
  <cp:lastModifiedBy>KHUDIK Kseniia</cp:lastModifiedBy>
  <cp:revision>5</cp:revision>
  <cp:lastPrinted>2015-09-16T08:27:00Z</cp:lastPrinted>
  <dcterms:created xsi:type="dcterms:W3CDTF">2024-03-05T11:45:00Z</dcterms:created>
  <dcterms:modified xsi:type="dcterms:W3CDTF">2024-03-05T11:46:00Z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2020-08-21T13:20:47Z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3f92eed2-9a25-470f-bb1b-0000139d8b91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