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B47A1F1" w:rsidR="00EE1CCF" w:rsidRDefault="001276E8">
      <w:pPr>
        <w:pStyle w:val="BodyText"/>
        <w:ind w:left="36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061C8F5E" wp14:editId="10B4C385">
            <wp:extent cx="1875391" cy="707326"/>
            <wp:effectExtent l="0" t="0" r="0" b="0"/>
            <wp:docPr id="1248364905" name="Picture 124836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391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E1CCF" w:rsidRDefault="00EE1CCF">
      <w:pPr>
        <w:pStyle w:val="BodyText"/>
        <w:spacing w:before="5"/>
        <w:ind w:left="0"/>
        <w:rPr>
          <w:rFonts w:ascii="Times New Roman"/>
          <w:sz w:val="19"/>
        </w:rPr>
      </w:pPr>
    </w:p>
    <w:p w14:paraId="2EBCEF7D" w14:textId="0A8F6965" w:rsidR="00EE1CCF" w:rsidRPr="000A353A" w:rsidRDefault="000A353A">
      <w:pPr>
        <w:pStyle w:val="Title"/>
        <w:rPr>
          <w:lang w:val="en-US"/>
        </w:rPr>
      </w:pPr>
      <w:r>
        <w:rPr>
          <w:lang w:val="en-US"/>
        </w:rPr>
        <w:t>Annex</w:t>
      </w:r>
      <w:r w:rsidR="00D177CA">
        <w:rPr>
          <w:spacing w:val="-3"/>
        </w:rPr>
        <w:t xml:space="preserve"> </w:t>
      </w:r>
      <w:r w:rsidR="00D177CA">
        <w:t>2</w:t>
      </w:r>
      <w:r w:rsidR="00D177CA">
        <w:rPr>
          <w:spacing w:val="-1"/>
        </w:rPr>
        <w:t xml:space="preserve"> </w:t>
      </w:r>
      <w:r>
        <w:t>–</w:t>
      </w:r>
      <w:r w:rsidR="00D177CA">
        <w:rPr>
          <w:spacing w:val="-2"/>
        </w:rPr>
        <w:t xml:space="preserve"> </w:t>
      </w:r>
      <w:r>
        <w:rPr>
          <w:lang w:val="en-US"/>
        </w:rPr>
        <w:t>TERMS OF REFERENCE</w:t>
      </w:r>
    </w:p>
    <w:p w14:paraId="5DAB6C7B" w14:textId="77777777" w:rsidR="00EE1CCF" w:rsidRDefault="00EE1CCF">
      <w:pPr>
        <w:pStyle w:val="BodyText"/>
        <w:spacing w:before="9"/>
        <w:ind w:left="0"/>
        <w:rPr>
          <w:b/>
          <w:sz w:val="35"/>
        </w:rPr>
      </w:pPr>
    </w:p>
    <w:p w14:paraId="02EB378F" w14:textId="791F2581" w:rsidR="00EE1CCF" w:rsidRPr="003C66AD" w:rsidRDefault="000A353A" w:rsidP="00F804FD">
      <w:pPr>
        <w:pStyle w:val="ListParagraph"/>
        <w:numPr>
          <w:ilvl w:val="0"/>
          <w:numId w:val="4"/>
        </w:numPr>
        <w:tabs>
          <w:tab w:val="left" w:pos="494"/>
        </w:tabs>
        <w:spacing w:before="1" w:line="360" w:lineRule="auto"/>
        <w:ind w:hanging="362"/>
        <w:jc w:val="both"/>
        <w:rPr>
          <w:lang w:val="en-US"/>
        </w:rPr>
      </w:pPr>
      <w:r>
        <w:rPr>
          <w:b/>
          <w:lang w:val="en-US"/>
        </w:rPr>
        <w:t>Duty station</w:t>
      </w:r>
      <w:r w:rsidR="00D177CA" w:rsidRPr="003C66AD">
        <w:rPr>
          <w:b/>
          <w:lang w:val="en-US"/>
        </w:rPr>
        <w:t xml:space="preserve">: </w:t>
      </w:r>
      <w:r w:rsidR="008B1CD6" w:rsidRPr="003C66AD">
        <w:rPr>
          <w:rFonts w:asciiTheme="minorHAnsi" w:hAnsiTheme="minorHAnsi"/>
          <w:lang w:val="en-US"/>
        </w:rPr>
        <w:t xml:space="preserve">Almaty, Almaty oblast, </w:t>
      </w:r>
      <w:r w:rsidRPr="003C66AD">
        <w:rPr>
          <w:lang w:val="en-US"/>
        </w:rPr>
        <w:t>Kazakhstan</w:t>
      </w:r>
    </w:p>
    <w:p w14:paraId="73639C96" w14:textId="0E777811" w:rsidR="00F804FD" w:rsidRPr="00F804FD" w:rsidRDefault="000A353A" w:rsidP="00F804FD">
      <w:pPr>
        <w:pStyle w:val="ListParagraph"/>
        <w:numPr>
          <w:ilvl w:val="0"/>
          <w:numId w:val="4"/>
        </w:numPr>
        <w:tabs>
          <w:tab w:val="left" w:pos="494"/>
        </w:tabs>
        <w:spacing w:before="161" w:line="360" w:lineRule="auto"/>
        <w:ind w:hanging="362"/>
        <w:jc w:val="both"/>
        <w:rPr>
          <w:lang w:val="en-US"/>
        </w:rPr>
      </w:pPr>
      <w:r>
        <w:rPr>
          <w:b/>
          <w:lang w:val="en-US"/>
        </w:rPr>
        <w:t>Duration of services</w:t>
      </w:r>
      <w:r w:rsidR="00D177CA" w:rsidRPr="000A353A">
        <w:rPr>
          <w:b/>
          <w:lang w:val="en-US"/>
        </w:rPr>
        <w:t xml:space="preserve">: </w:t>
      </w:r>
      <w:r w:rsidR="003C66AD" w:rsidRPr="00CC4634">
        <w:rPr>
          <w:lang w:val="en-US"/>
        </w:rPr>
        <w:t xml:space="preserve">June </w:t>
      </w:r>
      <w:r w:rsidR="00CC4634">
        <w:rPr>
          <w:lang w:val="en-US"/>
        </w:rPr>
        <w:t>–</w:t>
      </w:r>
      <w:r w:rsidR="003C66AD" w:rsidRPr="00CC4634">
        <w:rPr>
          <w:lang w:val="en-US"/>
        </w:rPr>
        <w:t xml:space="preserve"> </w:t>
      </w:r>
      <w:r w:rsidR="00343252" w:rsidRPr="00CC4634">
        <w:rPr>
          <w:lang w:val="en-US"/>
        </w:rPr>
        <w:t>August</w:t>
      </w:r>
      <w:r w:rsidR="00D177CA" w:rsidRPr="00CC4634">
        <w:rPr>
          <w:spacing w:val="-5"/>
          <w:lang w:val="en-US"/>
        </w:rPr>
        <w:t xml:space="preserve"> </w:t>
      </w:r>
      <w:r w:rsidR="00190828" w:rsidRPr="00CC4634">
        <w:rPr>
          <w:lang w:val="en-US"/>
        </w:rPr>
        <w:t>2024</w:t>
      </w:r>
      <w:r w:rsidRPr="00CC4634">
        <w:rPr>
          <w:lang w:val="en-US"/>
        </w:rPr>
        <w:t xml:space="preserve"> </w:t>
      </w:r>
    </w:p>
    <w:p w14:paraId="5A39BBE3" w14:textId="6D0DA06D" w:rsidR="00EE1CCF" w:rsidRDefault="000A353A" w:rsidP="00F804FD">
      <w:pPr>
        <w:pStyle w:val="ListParagraph"/>
        <w:numPr>
          <w:ilvl w:val="0"/>
          <w:numId w:val="4"/>
        </w:numPr>
        <w:tabs>
          <w:tab w:val="left" w:pos="494"/>
        </w:tabs>
        <w:spacing w:line="360" w:lineRule="auto"/>
        <w:ind w:right="128"/>
        <w:jc w:val="both"/>
        <w:rPr>
          <w:lang w:val="en-US"/>
        </w:rPr>
      </w:pPr>
      <w:r w:rsidRPr="33C5B1E2">
        <w:rPr>
          <w:b/>
          <w:bCs/>
          <w:lang w:val="en-US"/>
        </w:rPr>
        <w:t>Nature of the services</w:t>
      </w:r>
      <w:r w:rsidR="00D177CA" w:rsidRPr="33C5B1E2">
        <w:rPr>
          <w:b/>
          <w:bCs/>
          <w:lang w:val="en-US"/>
        </w:rPr>
        <w:t>:</w:t>
      </w:r>
      <w:r w:rsidR="00D177CA" w:rsidRPr="33C5B1E2">
        <w:rPr>
          <w:b/>
          <w:bCs/>
          <w:spacing w:val="1"/>
          <w:lang w:val="en-US"/>
        </w:rPr>
        <w:t xml:space="preserve"> </w:t>
      </w:r>
      <w:r w:rsidR="00DC6361" w:rsidRPr="00DC6361">
        <w:rPr>
          <w:spacing w:val="1"/>
          <w:lang w:val="en-US"/>
        </w:rPr>
        <w:t xml:space="preserve">CONSTRUCTION </w:t>
      </w:r>
      <w:r w:rsidRPr="000A353A">
        <w:rPr>
          <w:lang w:val="en-US"/>
        </w:rPr>
        <w:t xml:space="preserve">SERVICES </w:t>
      </w:r>
      <w:r w:rsidR="78E72CEF" w:rsidRPr="000A353A">
        <w:rPr>
          <w:lang w:val="en-US"/>
        </w:rPr>
        <w:t>OF PARKING LOT</w:t>
      </w:r>
      <w:r w:rsidR="00132907">
        <w:rPr>
          <w:lang w:val="en-US"/>
        </w:rPr>
        <w:t>,</w:t>
      </w:r>
      <w:r w:rsidR="78E72CEF" w:rsidRPr="000A353A">
        <w:rPr>
          <w:lang w:val="en-US"/>
        </w:rPr>
        <w:t xml:space="preserve"> FENCES</w:t>
      </w:r>
      <w:r w:rsidR="00132907">
        <w:rPr>
          <w:lang w:val="en-US"/>
        </w:rPr>
        <w:t xml:space="preserve"> AND </w:t>
      </w:r>
      <w:r w:rsidR="008C7427">
        <w:rPr>
          <w:lang w:val="en-US"/>
        </w:rPr>
        <w:t>LANDSCAPING</w:t>
      </w:r>
    </w:p>
    <w:p w14:paraId="75E076AF" w14:textId="56C0DCA9" w:rsidR="00DE2B24" w:rsidRPr="00DE2B24" w:rsidRDefault="00DE2B24" w:rsidP="00DE2B24">
      <w:pPr>
        <w:pStyle w:val="ListParagraph"/>
        <w:numPr>
          <w:ilvl w:val="0"/>
          <w:numId w:val="4"/>
        </w:numPr>
        <w:tabs>
          <w:tab w:val="left" w:pos="494"/>
        </w:tabs>
        <w:spacing w:line="312" w:lineRule="auto"/>
        <w:ind w:right="131"/>
        <w:jc w:val="both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>Organizational Department / Unit in which the services are to be engaged:</w:t>
      </w:r>
      <w:r w:rsidRPr="003B1874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Immigration and Border </w:t>
      </w:r>
      <w:r w:rsidRPr="003B1874">
        <w:rPr>
          <w:rFonts w:asciiTheme="minorHAnsi" w:hAnsiTheme="minorHAnsi" w:cstheme="minorHAnsi"/>
          <w:lang w:val="en-US"/>
        </w:rPr>
        <w:t>Governance Unit of the International Organization for Migration Mission in Kazakhstan</w:t>
      </w:r>
      <w:r>
        <w:rPr>
          <w:lang w:val="en-US"/>
        </w:rPr>
        <w:t>.</w:t>
      </w:r>
    </w:p>
    <w:p w14:paraId="126713F3" w14:textId="1CACC43C" w:rsidR="00EE1CCF" w:rsidRDefault="000A353A">
      <w:pPr>
        <w:pStyle w:val="Heading1"/>
        <w:numPr>
          <w:ilvl w:val="0"/>
          <w:numId w:val="4"/>
        </w:numPr>
        <w:tabs>
          <w:tab w:val="left" w:pos="494"/>
        </w:tabs>
        <w:spacing w:before="161"/>
        <w:ind w:hanging="362"/>
        <w:jc w:val="both"/>
      </w:pPr>
      <w:r>
        <w:rPr>
          <w:lang w:val="en-US"/>
        </w:rPr>
        <w:t>Project context and scope</w:t>
      </w:r>
      <w:r w:rsidR="00D177CA">
        <w:t>:</w:t>
      </w:r>
    </w:p>
    <w:p w14:paraId="6E657402" w14:textId="36EF0997" w:rsidR="00F10863" w:rsidRDefault="000A353A" w:rsidP="002D3249">
      <w:pPr>
        <w:pStyle w:val="BodyText"/>
        <w:spacing w:before="82" w:after="240" w:line="312" w:lineRule="auto"/>
        <w:ind w:left="540" w:right="129" w:hanging="4"/>
        <w:jc w:val="both"/>
        <w:rPr>
          <w:lang w:val="en-US"/>
        </w:rPr>
      </w:pPr>
      <w:r w:rsidRPr="000A353A">
        <w:rPr>
          <w:lang w:val="en-US"/>
        </w:rPr>
        <w:t>Established in 1951, the International Organization for Migration (IOM) is the leading intergovernmental</w:t>
      </w:r>
      <w:r>
        <w:rPr>
          <w:lang w:val="en-US"/>
        </w:rPr>
        <w:t xml:space="preserve"> </w:t>
      </w:r>
      <w:r w:rsidRPr="000A353A">
        <w:rPr>
          <w:lang w:val="en-US"/>
        </w:rPr>
        <w:t xml:space="preserve">organization in the field of migration and works closely with governmental, </w:t>
      </w:r>
      <w:proofErr w:type="gramStart"/>
      <w:r w:rsidRPr="000A353A">
        <w:rPr>
          <w:lang w:val="en-US"/>
        </w:rPr>
        <w:t>intergovernmental</w:t>
      </w:r>
      <w:proofErr w:type="gramEnd"/>
      <w:r w:rsidRPr="000A353A">
        <w:rPr>
          <w:lang w:val="en-US"/>
        </w:rPr>
        <w:t xml:space="preserve"> and </w:t>
      </w:r>
      <w:r w:rsidR="004A193C" w:rsidRPr="000A353A">
        <w:rPr>
          <w:lang w:val="en-US"/>
        </w:rPr>
        <w:t>non</w:t>
      </w:r>
      <w:r w:rsidR="004A193C">
        <w:rPr>
          <w:lang w:val="en-US"/>
        </w:rPr>
        <w:t>-</w:t>
      </w:r>
      <w:r w:rsidR="004A193C" w:rsidRPr="000A353A">
        <w:rPr>
          <w:lang w:val="en-US"/>
        </w:rPr>
        <w:t>governmental</w:t>
      </w:r>
      <w:r w:rsidRPr="000A353A">
        <w:rPr>
          <w:lang w:val="en-US"/>
        </w:rPr>
        <w:t xml:space="preserve"> partners. IOM is committed to promoting humane and orderly migration for the benefit of</w:t>
      </w:r>
      <w:r>
        <w:rPr>
          <w:lang w:val="en-US"/>
        </w:rPr>
        <w:t xml:space="preserve"> </w:t>
      </w:r>
      <w:r w:rsidRPr="000A353A">
        <w:rPr>
          <w:lang w:val="en-US"/>
        </w:rPr>
        <w:t>all. This is achieved through the provision of services and advice to governments and migrants.</w:t>
      </w:r>
    </w:p>
    <w:p w14:paraId="355D6B0D" w14:textId="5641418E" w:rsidR="00011E3C" w:rsidRDefault="00F10863" w:rsidP="002D3249">
      <w:pPr>
        <w:pStyle w:val="BodyText"/>
        <w:spacing w:before="82" w:after="240" w:line="312" w:lineRule="auto"/>
        <w:ind w:left="540" w:right="129" w:hanging="4"/>
        <w:jc w:val="both"/>
        <w:rPr>
          <w:lang w:val="en-US"/>
        </w:rPr>
      </w:pPr>
      <w:r w:rsidRPr="00F10863">
        <w:rPr>
          <w:lang w:val="en-US"/>
        </w:rPr>
        <w:t xml:space="preserve">The services under these </w:t>
      </w:r>
      <w:proofErr w:type="spellStart"/>
      <w:r w:rsidRPr="00F10863">
        <w:rPr>
          <w:lang w:val="en-US"/>
        </w:rPr>
        <w:t>ToR</w:t>
      </w:r>
      <w:proofErr w:type="spellEnd"/>
      <w:r w:rsidRPr="00F10863">
        <w:rPr>
          <w:lang w:val="en-US"/>
        </w:rPr>
        <w:t xml:space="preserve"> will be carried out</w:t>
      </w:r>
      <w:r>
        <w:rPr>
          <w:lang w:val="en-US"/>
        </w:rPr>
        <w:t xml:space="preserve"> </w:t>
      </w:r>
      <w:r w:rsidRPr="00F10863">
        <w:rPr>
          <w:lang w:val="en-US"/>
        </w:rPr>
        <w:t>carried out within the</w:t>
      </w:r>
      <w:r w:rsidR="00253632">
        <w:rPr>
          <w:lang w:val="en-US"/>
        </w:rPr>
        <w:t xml:space="preserve"> project</w:t>
      </w:r>
      <w:r w:rsidRPr="00F10863">
        <w:rPr>
          <w:lang w:val="en-US"/>
        </w:rPr>
        <w:t xml:space="preserve"> </w:t>
      </w:r>
      <w:r w:rsidR="00253632">
        <w:rPr>
          <w:lang w:val="en-US"/>
        </w:rPr>
        <w:t>“</w:t>
      </w:r>
      <w:r w:rsidR="00FB2E41">
        <w:rPr>
          <w:lang w:val="en-US"/>
        </w:rPr>
        <w:t>S</w:t>
      </w:r>
      <w:r w:rsidR="00FB2E41" w:rsidRPr="00FB2E41">
        <w:rPr>
          <w:lang w:val="en-US"/>
        </w:rPr>
        <w:t>trengthening o</w:t>
      </w:r>
      <w:r w:rsidR="00FB2E41">
        <w:rPr>
          <w:lang w:val="en-US"/>
        </w:rPr>
        <w:t>f Border Security in Kazakhstan</w:t>
      </w:r>
      <w:r w:rsidR="00253632">
        <w:rPr>
          <w:lang w:val="en-US"/>
        </w:rPr>
        <w:t>”</w:t>
      </w:r>
      <w:r w:rsidR="00FB2E41">
        <w:rPr>
          <w:lang w:val="en-US"/>
        </w:rPr>
        <w:t xml:space="preserve"> </w:t>
      </w:r>
      <w:r w:rsidRPr="00F10863">
        <w:rPr>
          <w:lang w:val="en-US"/>
        </w:rPr>
        <w:t>funded by</w:t>
      </w:r>
      <w:r>
        <w:rPr>
          <w:lang w:val="en-US"/>
        </w:rPr>
        <w:t xml:space="preserve"> </w:t>
      </w:r>
      <w:r w:rsidR="007D3051">
        <w:rPr>
          <w:lang w:val="en-US"/>
        </w:rPr>
        <w:t xml:space="preserve">U.S. Department of State’s </w:t>
      </w:r>
      <w:r w:rsidR="007D3051" w:rsidRPr="007D3051">
        <w:rPr>
          <w:lang w:val="en-US"/>
        </w:rPr>
        <w:t>Bureau of International Narcotics and Law Enforcement Affairs</w:t>
      </w:r>
      <w:r w:rsidR="007D3051">
        <w:rPr>
          <w:lang w:val="en-US"/>
        </w:rPr>
        <w:t xml:space="preserve"> (INL) </w:t>
      </w:r>
      <w:r w:rsidRPr="00F10863">
        <w:rPr>
          <w:lang w:val="en-US"/>
        </w:rPr>
        <w:t xml:space="preserve">and implemented by IOM in Kazakhstan. </w:t>
      </w:r>
    </w:p>
    <w:p w14:paraId="44EAFD9C" w14:textId="3619D39A" w:rsidR="00EE1CCF" w:rsidRPr="00DE2B24" w:rsidRDefault="009715DB" w:rsidP="00DE2B24">
      <w:pPr>
        <w:pStyle w:val="BodyText"/>
        <w:spacing w:before="82" w:after="240" w:line="312" w:lineRule="auto"/>
        <w:ind w:left="540" w:right="129" w:hanging="4"/>
        <w:jc w:val="both"/>
        <w:rPr>
          <w:lang w:val="en-US"/>
        </w:rPr>
      </w:pPr>
      <w:r w:rsidRPr="003C66AD">
        <w:rPr>
          <w:lang w:val="en-US"/>
        </w:rPr>
        <w:t>The</w:t>
      </w:r>
      <w:r w:rsidR="00011E3C" w:rsidRPr="003C66AD">
        <w:rPr>
          <w:lang w:val="en-US"/>
        </w:rPr>
        <w:t xml:space="preserve"> </w:t>
      </w:r>
      <w:r w:rsidR="005C6B25">
        <w:rPr>
          <w:lang w:val="en-US"/>
        </w:rPr>
        <w:t>contractor</w:t>
      </w:r>
      <w:r w:rsidR="00011E3C" w:rsidRPr="003C66AD">
        <w:rPr>
          <w:lang w:val="en-US"/>
        </w:rPr>
        <w:t xml:space="preserve"> </w:t>
      </w:r>
      <w:r w:rsidRPr="003C66AD">
        <w:rPr>
          <w:lang w:val="en-US"/>
        </w:rPr>
        <w:t>will conduct</w:t>
      </w:r>
      <w:r w:rsidR="00011E3C" w:rsidRPr="003C66AD">
        <w:rPr>
          <w:lang w:val="en-US"/>
        </w:rPr>
        <w:t xml:space="preserve"> the construction work</w:t>
      </w:r>
      <w:r w:rsidR="008900A6">
        <w:rPr>
          <w:lang w:val="en-US"/>
        </w:rPr>
        <w:t xml:space="preserve"> for</w:t>
      </w:r>
      <w:r w:rsidR="00115CD9" w:rsidRPr="00115CD9">
        <w:rPr>
          <w:lang w:val="en-US"/>
        </w:rPr>
        <w:t xml:space="preserve"> facility's parking lot</w:t>
      </w:r>
      <w:r w:rsidR="000100B1">
        <w:rPr>
          <w:lang w:val="en-US"/>
        </w:rPr>
        <w:t>,</w:t>
      </w:r>
      <w:r w:rsidR="00115CD9" w:rsidRPr="00115CD9">
        <w:rPr>
          <w:lang w:val="en-US"/>
        </w:rPr>
        <w:t xml:space="preserve"> fence</w:t>
      </w:r>
      <w:r w:rsidR="000100B1">
        <w:rPr>
          <w:lang w:val="en-US"/>
        </w:rPr>
        <w:t xml:space="preserve"> and landscaping</w:t>
      </w:r>
      <w:r w:rsidR="00115CD9" w:rsidRPr="00115CD9">
        <w:rPr>
          <w:lang w:val="en-US"/>
        </w:rPr>
        <w:t xml:space="preserve"> based on previous IOM engineering assessment</w:t>
      </w:r>
      <w:r w:rsidR="008900A6">
        <w:rPr>
          <w:lang w:val="en-US"/>
        </w:rPr>
        <w:t>.</w:t>
      </w:r>
    </w:p>
    <w:p w14:paraId="02018E28" w14:textId="77777777" w:rsidR="00B278CF" w:rsidRDefault="00E1668B" w:rsidP="00B278CF">
      <w:pPr>
        <w:pStyle w:val="Heading1"/>
        <w:numPr>
          <w:ilvl w:val="0"/>
          <w:numId w:val="4"/>
        </w:numPr>
        <w:tabs>
          <w:tab w:val="left" w:pos="494"/>
        </w:tabs>
        <w:ind w:hanging="362"/>
        <w:jc w:val="both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lang w:val="en-US"/>
        </w:rPr>
        <w:t xml:space="preserve">Tasks to be performed under this </w:t>
      </w:r>
      <w:proofErr w:type="gramStart"/>
      <w:r w:rsidRPr="003B1874">
        <w:rPr>
          <w:rFonts w:asciiTheme="minorHAnsi" w:hAnsiTheme="minorHAnsi" w:cstheme="minorHAnsi"/>
          <w:lang w:val="en-US"/>
        </w:rPr>
        <w:t>contract</w:t>
      </w:r>
      <w:proofErr w:type="gramEnd"/>
    </w:p>
    <w:p w14:paraId="622A0836" w14:textId="77777777" w:rsidR="00B278CF" w:rsidRDefault="00B278CF" w:rsidP="00B278CF">
      <w:pPr>
        <w:pStyle w:val="Heading1"/>
        <w:tabs>
          <w:tab w:val="left" w:pos="494"/>
        </w:tabs>
        <w:ind w:left="0" w:firstLine="0"/>
        <w:jc w:val="both"/>
        <w:rPr>
          <w:rFonts w:asciiTheme="minorHAnsi" w:hAnsiTheme="minorHAnsi"/>
          <w:lang w:val="en-US" w:eastAsia="ko-KR"/>
        </w:rPr>
      </w:pPr>
    </w:p>
    <w:p w14:paraId="5381B957" w14:textId="3C98BB5F" w:rsidR="009716C7" w:rsidRDefault="00B278CF" w:rsidP="00056E9B">
      <w:pPr>
        <w:pStyle w:val="Heading1"/>
        <w:tabs>
          <w:tab w:val="left" w:pos="494"/>
        </w:tabs>
        <w:spacing w:line="360" w:lineRule="auto"/>
        <w:ind w:firstLine="0"/>
        <w:jc w:val="both"/>
        <w:rPr>
          <w:rFonts w:asciiTheme="minorHAnsi" w:hAnsiTheme="minorHAnsi"/>
          <w:b w:val="0"/>
          <w:lang w:val="en-US" w:eastAsia="ko-KR"/>
        </w:rPr>
      </w:pPr>
      <w:r w:rsidRPr="00B278CF">
        <w:rPr>
          <w:rFonts w:asciiTheme="minorHAnsi" w:hAnsiTheme="minorHAnsi"/>
          <w:b w:val="0"/>
          <w:lang w:val="en-US" w:eastAsia="ko-KR"/>
        </w:rPr>
        <w:t xml:space="preserve">In accordance with this Terms of Reference, under the guidance of IOM and in cooperation with the designated agency, the </w:t>
      </w:r>
      <w:r w:rsidR="00FF523B">
        <w:rPr>
          <w:rFonts w:asciiTheme="minorHAnsi" w:hAnsiTheme="minorHAnsi"/>
          <w:b w:val="0"/>
          <w:lang w:val="en-US" w:eastAsia="ko-KR"/>
        </w:rPr>
        <w:t>contractor</w:t>
      </w:r>
      <w:r w:rsidRPr="00B278CF">
        <w:rPr>
          <w:rFonts w:asciiTheme="minorHAnsi" w:hAnsiTheme="minorHAnsi"/>
          <w:b w:val="0"/>
          <w:lang w:val="en-US" w:eastAsia="ko-KR"/>
        </w:rPr>
        <w:t xml:space="preserve"> shall perform the following tasks:</w:t>
      </w:r>
    </w:p>
    <w:p w14:paraId="2DD0235B" w14:textId="75714BF5" w:rsidR="00C54424" w:rsidRPr="00445A59" w:rsidRDefault="009716C7" w:rsidP="002F71F2">
      <w:pPr>
        <w:pStyle w:val="Heading1"/>
        <w:numPr>
          <w:ilvl w:val="0"/>
          <w:numId w:val="13"/>
        </w:numPr>
        <w:tabs>
          <w:tab w:val="left" w:pos="494"/>
        </w:tabs>
        <w:spacing w:line="360" w:lineRule="auto"/>
        <w:jc w:val="both"/>
        <w:rPr>
          <w:rStyle w:val="Strong"/>
          <w:rFonts w:asciiTheme="minorHAnsi" w:hAnsiTheme="minorHAnsi"/>
          <w:bCs/>
          <w:lang w:val="en-US" w:eastAsia="ko-KR"/>
        </w:rPr>
      </w:pPr>
      <w:r w:rsidRPr="00445A59">
        <w:rPr>
          <w:rStyle w:val="Strong"/>
          <w:lang w:val="en-US"/>
        </w:rPr>
        <w:t>Perform construction work of a parking lot</w:t>
      </w:r>
      <w:r w:rsidR="00E26B94">
        <w:rPr>
          <w:rStyle w:val="Strong"/>
          <w:lang w:val="en-US"/>
        </w:rPr>
        <w:t xml:space="preserve">, </w:t>
      </w:r>
      <w:proofErr w:type="gramStart"/>
      <w:r w:rsidRPr="00445A59">
        <w:rPr>
          <w:rStyle w:val="Strong"/>
          <w:lang w:val="en-US"/>
        </w:rPr>
        <w:t>fence</w:t>
      </w:r>
      <w:r w:rsidR="00E26B94">
        <w:rPr>
          <w:rStyle w:val="Strong"/>
          <w:lang w:val="en-US"/>
        </w:rPr>
        <w:t>s</w:t>
      </w:r>
      <w:proofErr w:type="gramEnd"/>
      <w:r w:rsidR="00E26B94">
        <w:rPr>
          <w:rStyle w:val="Strong"/>
          <w:lang w:val="en-US"/>
        </w:rPr>
        <w:t xml:space="preserve"> and landscaping</w:t>
      </w:r>
      <w:r w:rsidRPr="00445A59">
        <w:rPr>
          <w:rStyle w:val="Strong"/>
          <w:lang w:val="en-US"/>
        </w:rPr>
        <w:t xml:space="preserve"> according to the technical specification (Annex 1) and </w:t>
      </w:r>
      <w:r w:rsidRPr="000D4ED0">
        <w:rPr>
          <w:rStyle w:val="Strong"/>
          <w:highlight w:val="yellow"/>
          <w:lang w:val="en-US"/>
        </w:rPr>
        <w:t>assessment conducted prior (Annex 2-4).</w:t>
      </w:r>
    </w:p>
    <w:p w14:paraId="00269916" w14:textId="7A64CD24" w:rsidR="00A064B5" w:rsidRPr="00445A59" w:rsidRDefault="00445A59" w:rsidP="002F71F2">
      <w:pPr>
        <w:pStyle w:val="Heading1"/>
        <w:numPr>
          <w:ilvl w:val="0"/>
          <w:numId w:val="13"/>
        </w:numPr>
        <w:tabs>
          <w:tab w:val="left" w:pos="494"/>
        </w:tabs>
        <w:spacing w:line="360" w:lineRule="auto"/>
        <w:jc w:val="both"/>
        <w:rPr>
          <w:rFonts w:asciiTheme="minorHAnsi" w:hAnsiTheme="minorHAnsi"/>
          <w:b w:val="0"/>
          <w:lang w:val="en-US" w:eastAsia="ko-KR"/>
        </w:rPr>
      </w:pPr>
      <w:r>
        <w:rPr>
          <w:rFonts w:asciiTheme="minorHAnsi" w:hAnsiTheme="minorHAnsi"/>
          <w:b w:val="0"/>
          <w:lang w:val="en-US" w:eastAsia="ko-KR"/>
        </w:rPr>
        <w:t>Provide p</w:t>
      </w:r>
      <w:r w:rsidR="00A064B5" w:rsidRPr="00445A59">
        <w:rPr>
          <w:rFonts w:asciiTheme="minorHAnsi" w:hAnsiTheme="minorHAnsi"/>
          <w:b w:val="0"/>
          <w:lang w:val="en-US" w:eastAsia="ko-KR"/>
        </w:rPr>
        <w:t>roposed work plan/actual delivery schedule.</w:t>
      </w:r>
    </w:p>
    <w:p w14:paraId="63CB9BCF" w14:textId="630BFA8A" w:rsidR="00A064B5" w:rsidRPr="00445A59" w:rsidRDefault="00445A59" w:rsidP="002F71F2">
      <w:pPr>
        <w:pStyle w:val="Heading1"/>
        <w:numPr>
          <w:ilvl w:val="0"/>
          <w:numId w:val="13"/>
        </w:numPr>
        <w:tabs>
          <w:tab w:val="left" w:pos="494"/>
        </w:tabs>
        <w:spacing w:line="360" w:lineRule="auto"/>
        <w:jc w:val="both"/>
        <w:rPr>
          <w:rFonts w:asciiTheme="minorHAnsi" w:hAnsiTheme="minorHAnsi"/>
          <w:b w:val="0"/>
          <w:lang w:val="en-US" w:eastAsia="ko-KR"/>
        </w:rPr>
      </w:pPr>
      <w:r>
        <w:rPr>
          <w:rFonts w:asciiTheme="minorHAnsi" w:hAnsiTheme="minorHAnsi"/>
          <w:b w:val="0"/>
          <w:lang w:val="en-US" w:eastAsia="ko-KR"/>
        </w:rPr>
        <w:t>Provide p</w:t>
      </w:r>
      <w:r w:rsidR="00A064B5" w:rsidRPr="00445A59">
        <w:rPr>
          <w:rFonts w:asciiTheme="minorHAnsi" w:hAnsiTheme="minorHAnsi"/>
          <w:b w:val="0"/>
          <w:lang w:val="en-US" w:eastAsia="ko-KR"/>
        </w:rPr>
        <w:t>ictorial reports</w:t>
      </w:r>
      <w:r>
        <w:rPr>
          <w:rFonts w:asciiTheme="minorHAnsi" w:hAnsiTheme="minorHAnsi"/>
          <w:b w:val="0"/>
          <w:lang w:val="en-US" w:eastAsia="ko-KR"/>
        </w:rPr>
        <w:t>.</w:t>
      </w:r>
    </w:p>
    <w:p w14:paraId="15254499" w14:textId="021CDC0D" w:rsidR="00A064B5" w:rsidRPr="00445A59" w:rsidRDefault="00D4114C" w:rsidP="002F71F2">
      <w:pPr>
        <w:pStyle w:val="Heading1"/>
        <w:numPr>
          <w:ilvl w:val="0"/>
          <w:numId w:val="13"/>
        </w:numPr>
        <w:tabs>
          <w:tab w:val="left" w:pos="494"/>
        </w:tabs>
        <w:spacing w:line="360" w:lineRule="auto"/>
        <w:jc w:val="both"/>
        <w:rPr>
          <w:rFonts w:asciiTheme="minorHAnsi" w:hAnsiTheme="minorHAnsi"/>
          <w:b w:val="0"/>
          <w:lang w:val="en-US" w:eastAsia="ko-KR"/>
        </w:rPr>
      </w:pPr>
      <w:r>
        <w:rPr>
          <w:rFonts w:asciiTheme="minorHAnsi" w:hAnsiTheme="minorHAnsi"/>
          <w:b w:val="0"/>
          <w:lang w:val="en-US" w:eastAsia="ko-KR"/>
        </w:rPr>
        <w:t>Provide r</w:t>
      </w:r>
      <w:r w:rsidR="00A064B5" w:rsidRPr="00445A59">
        <w:rPr>
          <w:rFonts w:asciiTheme="minorHAnsi" w:hAnsiTheme="minorHAnsi"/>
          <w:b w:val="0"/>
          <w:lang w:val="en-US" w:eastAsia="ko-KR"/>
        </w:rPr>
        <w:t>ecommendation for maintenance works to preserve repairs/upgrades.</w:t>
      </w:r>
    </w:p>
    <w:p w14:paraId="3656B9AB" w14:textId="1B685C39" w:rsidR="00EE1CCF" w:rsidRDefault="00D4114C" w:rsidP="002545C3">
      <w:pPr>
        <w:pStyle w:val="Heading1"/>
        <w:numPr>
          <w:ilvl w:val="0"/>
          <w:numId w:val="13"/>
        </w:numPr>
        <w:tabs>
          <w:tab w:val="left" w:pos="494"/>
        </w:tabs>
        <w:spacing w:line="360" w:lineRule="auto"/>
        <w:jc w:val="both"/>
        <w:rPr>
          <w:rFonts w:asciiTheme="minorHAnsi" w:hAnsiTheme="minorHAnsi"/>
          <w:b w:val="0"/>
          <w:lang w:val="en-US" w:eastAsia="ko-KR"/>
        </w:rPr>
      </w:pPr>
      <w:r>
        <w:rPr>
          <w:rFonts w:asciiTheme="minorHAnsi" w:hAnsiTheme="minorHAnsi"/>
          <w:b w:val="0"/>
          <w:lang w:val="en-US" w:eastAsia="ko-KR"/>
        </w:rPr>
        <w:t>Carry out s</w:t>
      </w:r>
      <w:r w:rsidR="00A064B5" w:rsidRPr="00445A59">
        <w:rPr>
          <w:rFonts w:asciiTheme="minorHAnsi" w:hAnsiTheme="minorHAnsi"/>
          <w:b w:val="0"/>
          <w:lang w:val="en-US" w:eastAsia="ko-KR"/>
        </w:rPr>
        <w:t xml:space="preserve">ite </w:t>
      </w:r>
      <w:r>
        <w:rPr>
          <w:rFonts w:asciiTheme="minorHAnsi" w:hAnsiTheme="minorHAnsi"/>
          <w:b w:val="0"/>
          <w:lang w:val="en-US" w:eastAsia="ko-KR"/>
        </w:rPr>
        <w:t>c</w:t>
      </w:r>
      <w:r w:rsidR="00A064B5" w:rsidRPr="00445A59">
        <w:rPr>
          <w:rFonts w:asciiTheme="minorHAnsi" w:hAnsiTheme="minorHAnsi"/>
          <w:b w:val="0"/>
          <w:lang w:val="en-US" w:eastAsia="ko-KR"/>
        </w:rPr>
        <w:t>lean-up prior to handover of works.</w:t>
      </w:r>
    </w:p>
    <w:p w14:paraId="4EC75424" w14:textId="77777777" w:rsidR="002545C3" w:rsidRPr="002545C3" w:rsidRDefault="002545C3" w:rsidP="002545C3">
      <w:pPr>
        <w:pStyle w:val="Heading1"/>
        <w:tabs>
          <w:tab w:val="left" w:pos="494"/>
        </w:tabs>
        <w:spacing w:line="360" w:lineRule="auto"/>
        <w:ind w:left="720" w:firstLine="0"/>
        <w:jc w:val="both"/>
        <w:rPr>
          <w:rFonts w:asciiTheme="minorHAnsi" w:hAnsiTheme="minorHAnsi"/>
          <w:b w:val="0"/>
          <w:lang w:val="en-US" w:eastAsia="ko-KR"/>
        </w:rPr>
      </w:pPr>
    </w:p>
    <w:p w14:paraId="48396F79" w14:textId="399BE48E" w:rsidR="00060C2B" w:rsidRPr="00060C2B" w:rsidRDefault="006E35FC" w:rsidP="002F71F2">
      <w:pPr>
        <w:pStyle w:val="Heading1"/>
        <w:tabs>
          <w:tab w:val="left" w:pos="494"/>
        </w:tabs>
        <w:spacing w:line="360" w:lineRule="auto"/>
        <w:ind w:hanging="43"/>
        <w:rPr>
          <w:bCs w:val="0"/>
          <w:lang w:val="en-US"/>
        </w:rPr>
      </w:pPr>
      <w:r w:rsidRPr="00060C2B">
        <w:rPr>
          <w:bCs w:val="0"/>
          <w:lang w:val="en-US"/>
        </w:rPr>
        <w:t>I</w:t>
      </w:r>
      <w:r w:rsidR="00060C2B" w:rsidRPr="00060C2B">
        <w:rPr>
          <w:bCs w:val="0"/>
          <w:lang w:val="en-US"/>
        </w:rPr>
        <w:t>nputs</w:t>
      </w:r>
      <w:r w:rsidRPr="00060C2B">
        <w:rPr>
          <w:bCs w:val="0"/>
          <w:lang w:val="en-US"/>
        </w:rPr>
        <w:t xml:space="preserve">: </w:t>
      </w:r>
    </w:p>
    <w:p w14:paraId="69235716" w14:textId="0F83A40E" w:rsidR="006E35FC" w:rsidRPr="00060C2B" w:rsidRDefault="006E35FC" w:rsidP="002F71F2">
      <w:pPr>
        <w:pStyle w:val="Heading1"/>
        <w:tabs>
          <w:tab w:val="left" w:pos="494"/>
        </w:tabs>
        <w:spacing w:line="360" w:lineRule="auto"/>
        <w:ind w:hanging="43"/>
        <w:rPr>
          <w:b w:val="0"/>
          <w:lang w:val="en-US"/>
        </w:rPr>
      </w:pPr>
      <w:r w:rsidRPr="00060C2B">
        <w:rPr>
          <w:b w:val="0"/>
          <w:lang w:val="en-US"/>
        </w:rPr>
        <w:t>The Contractor shall be fully responsible for all inputs, planning, managing and implementation of</w:t>
      </w:r>
    </w:p>
    <w:p w14:paraId="1178FF83" w14:textId="77777777" w:rsidR="006247DE" w:rsidRDefault="006E35FC" w:rsidP="002F71F2">
      <w:pPr>
        <w:pStyle w:val="Heading1"/>
        <w:tabs>
          <w:tab w:val="left" w:pos="494"/>
        </w:tabs>
        <w:spacing w:line="360" w:lineRule="auto"/>
        <w:ind w:hanging="43"/>
        <w:rPr>
          <w:b w:val="0"/>
          <w:lang w:val="en-US"/>
        </w:rPr>
      </w:pPr>
      <w:r w:rsidRPr="00060C2B">
        <w:rPr>
          <w:b w:val="0"/>
          <w:lang w:val="en-US"/>
        </w:rPr>
        <w:lastRenderedPageBreak/>
        <w:t>the scope of works bearing all risks and costs.</w:t>
      </w:r>
    </w:p>
    <w:p w14:paraId="55670224" w14:textId="0F233AA5" w:rsidR="006247DE" w:rsidRDefault="006E35FC" w:rsidP="002F71F2">
      <w:pPr>
        <w:pStyle w:val="Heading1"/>
        <w:numPr>
          <w:ilvl w:val="0"/>
          <w:numId w:val="12"/>
        </w:numPr>
        <w:tabs>
          <w:tab w:val="left" w:pos="494"/>
        </w:tabs>
        <w:spacing w:line="360" w:lineRule="auto"/>
        <w:ind w:left="810"/>
        <w:rPr>
          <w:b w:val="0"/>
          <w:lang w:val="en-US"/>
        </w:rPr>
      </w:pPr>
      <w:r w:rsidRPr="00060C2B">
        <w:rPr>
          <w:b w:val="0"/>
          <w:lang w:val="en-US"/>
        </w:rPr>
        <w:t xml:space="preserve">The Contractor shall be responsible for the competency and capability of its </w:t>
      </w:r>
      <w:r w:rsidR="002F71F2" w:rsidRPr="00060C2B">
        <w:rPr>
          <w:b w:val="0"/>
          <w:lang w:val="en-US"/>
        </w:rPr>
        <w:t>personnel and</w:t>
      </w:r>
      <w:r w:rsidRPr="00060C2B">
        <w:rPr>
          <w:b w:val="0"/>
          <w:lang w:val="en-US"/>
        </w:rPr>
        <w:t xml:space="preserve"> shall have the</w:t>
      </w:r>
      <w:r w:rsidR="006247DE">
        <w:rPr>
          <w:b w:val="0"/>
          <w:lang w:val="en-US"/>
        </w:rPr>
        <w:t xml:space="preserve"> </w:t>
      </w:r>
      <w:r w:rsidRPr="006247DE">
        <w:rPr>
          <w:b w:val="0"/>
          <w:lang w:val="en-US"/>
        </w:rPr>
        <w:t>capacity to manage works implementation independently.</w:t>
      </w:r>
    </w:p>
    <w:p w14:paraId="3CE232EB" w14:textId="77777777" w:rsidR="006247DE" w:rsidRDefault="006E35FC" w:rsidP="002F71F2">
      <w:pPr>
        <w:pStyle w:val="Heading1"/>
        <w:numPr>
          <w:ilvl w:val="0"/>
          <w:numId w:val="12"/>
        </w:numPr>
        <w:tabs>
          <w:tab w:val="left" w:pos="494"/>
        </w:tabs>
        <w:spacing w:line="360" w:lineRule="auto"/>
        <w:ind w:left="810"/>
        <w:rPr>
          <w:b w:val="0"/>
          <w:lang w:val="en-US"/>
        </w:rPr>
      </w:pPr>
      <w:r w:rsidRPr="006247DE">
        <w:rPr>
          <w:b w:val="0"/>
          <w:lang w:val="en-US"/>
        </w:rPr>
        <w:t xml:space="preserve">The Contractor shall source, procure, </w:t>
      </w:r>
      <w:proofErr w:type="gramStart"/>
      <w:r w:rsidRPr="006247DE">
        <w:rPr>
          <w:b w:val="0"/>
          <w:lang w:val="en-US"/>
        </w:rPr>
        <w:t>transport</w:t>
      </w:r>
      <w:proofErr w:type="gramEnd"/>
      <w:r w:rsidRPr="006247DE">
        <w:rPr>
          <w:b w:val="0"/>
          <w:lang w:val="en-US"/>
        </w:rPr>
        <w:t xml:space="preserve"> and store all materials bearing all costs and risks.</w:t>
      </w:r>
    </w:p>
    <w:p w14:paraId="32C35D50" w14:textId="77777777" w:rsidR="006247DE" w:rsidRDefault="006E35FC" w:rsidP="002F71F2">
      <w:pPr>
        <w:pStyle w:val="Heading1"/>
        <w:numPr>
          <w:ilvl w:val="0"/>
          <w:numId w:val="12"/>
        </w:numPr>
        <w:tabs>
          <w:tab w:val="left" w:pos="494"/>
        </w:tabs>
        <w:spacing w:line="360" w:lineRule="auto"/>
        <w:ind w:left="810"/>
        <w:rPr>
          <w:b w:val="0"/>
          <w:lang w:val="en-US"/>
        </w:rPr>
      </w:pPr>
      <w:r w:rsidRPr="006247DE">
        <w:rPr>
          <w:b w:val="0"/>
          <w:lang w:val="en-US"/>
        </w:rPr>
        <w:t>Contractor shall ensure effective supply chain planning &amp; management to avoid delays during</w:t>
      </w:r>
      <w:r w:rsidR="006247DE">
        <w:rPr>
          <w:b w:val="0"/>
          <w:lang w:val="en-US"/>
        </w:rPr>
        <w:t xml:space="preserve"> </w:t>
      </w:r>
      <w:r w:rsidRPr="006247DE">
        <w:rPr>
          <w:b w:val="0"/>
          <w:lang w:val="en-US"/>
        </w:rPr>
        <w:t>implementation.</w:t>
      </w:r>
    </w:p>
    <w:p w14:paraId="5F8F5481" w14:textId="77777777" w:rsidR="004A3CA6" w:rsidRDefault="006E35FC" w:rsidP="002F71F2">
      <w:pPr>
        <w:pStyle w:val="Heading1"/>
        <w:numPr>
          <w:ilvl w:val="0"/>
          <w:numId w:val="12"/>
        </w:numPr>
        <w:tabs>
          <w:tab w:val="left" w:pos="494"/>
        </w:tabs>
        <w:spacing w:line="360" w:lineRule="auto"/>
        <w:ind w:left="810"/>
        <w:rPr>
          <w:b w:val="0"/>
          <w:lang w:val="en-US"/>
        </w:rPr>
      </w:pPr>
      <w:r w:rsidRPr="006247DE">
        <w:rPr>
          <w:b w:val="0"/>
          <w:lang w:val="en-US"/>
        </w:rPr>
        <w:t>The Contractor shall develop a quality control plan and undertake regular self-audits to ensure:</w:t>
      </w:r>
    </w:p>
    <w:p w14:paraId="2BE669E1" w14:textId="1683F65F" w:rsidR="004A3CA6" w:rsidRPr="004A3CA6" w:rsidRDefault="006E35FC" w:rsidP="002F71F2">
      <w:pPr>
        <w:pStyle w:val="Heading1"/>
        <w:numPr>
          <w:ilvl w:val="1"/>
          <w:numId w:val="12"/>
        </w:numPr>
        <w:tabs>
          <w:tab w:val="left" w:pos="494"/>
        </w:tabs>
        <w:spacing w:line="360" w:lineRule="auto"/>
        <w:rPr>
          <w:b w:val="0"/>
          <w:lang w:val="en-US"/>
        </w:rPr>
      </w:pPr>
      <w:r w:rsidRPr="004A3CA6">
        <w:rPr>
          <w:b w:val="0"/>
          <w:lang w:val="en-US"/>
        </w:rPr>
        <w:t xml:space="preserve">Works conform to </w:t>
      </w:r>
      <w:r w:rsidR="005C238B" w:rsidRPr="004A3CA6">
        <w:rPr>
          <w:b w:val="0"/>
          <w:lang w:val="en-US"/>
        </w:rPr>
        <w:t>IOM</w:t>
      </w:r>
      <w:r w:rsidRPr="004A3CA6">
        <w:rPr>
          <w:b w:val="0"/>
          <w:lang w:val="en-US"/>
        </w:rPr>
        <w:t xml:space="preserve"> </w:t>
      </w:r>
      <w:proofErr w:type="gramStart"/>
      <w:r w:rsidRPr="004A3CA6">
        <w:rPr>
          <w:b w:val="0"/>
          <w:lang w:val="en-US"/>
        </w:rPr>
        <w:t>requirements;</w:t>
      </w:r>
      <w:proofErr w:type="gramEnd"/>
    </w:p>
    <w:p w14:paraId="34AFC13A" w14:textId="4C42A494" w:rsidR="004A3CA6" w:rsidRDefault="006E35FC" w:rsidP="002F71F2">
      <w:pPr>
        <w:pStyle w:val="Heading1"/>
        <w:numPr>
          <w:ilvl w:val="1"/>
          <w:numId w:val="12"/>
        </w:numPr>
        <w:tabs>
          <w:tab w:val="left" w:pos="494"/>
        </w:tabs>
        <w:spacing w:line="360" w:lineRule="auto"/>
        <w:rPr>
          <w:b w:val="0"/>
          <w:lang w:val="en-US"/>
        </w:rPr>
      </w:pPr>
      <w:r w:rsidRPr="004A3CA6">
        <w:rPr>
          <w:b w:val="0"/>
          <w:lang w:val="en-US"/>
        </w:rPr>
        <w:t>Deter potential deviation in service deliver. Any deviations identified shall be corrected immediately</w:t>
      </w:r>
      <w:r w:rsidR="004A3CA6">
        <w:rPr>
          <w:b w:val="0"/>
          <w:lang w:val="en-US"/>
        </w:rPr>
        <w:t xml:space="preserve"> </w:t>
      </w:r>
      <w:r w:rsidRPr="004A3CA6">
        <w:rPr>
          <w:b w:val="0"/>
          <w:lang w:val="en-US"/>
        </w:rPr>
        <w:t xml:space="preserve">before quality of works becomes unacceptable to </w:t>
      </w:r>
      <w:proofErr w:type="gramStart"/>
      <w:r w:rsidR="005C238B" w:rsidRPr="004A3CA6">
        <w:rPr>
          <w:b w:val="0"/>
          <w:lang w:val="en-US"/>
        </w:rPr>
        <w:t>IOM</w:t>
      </w:r>
      <w:r w:rsidRPr="004A3CA6">
        <w:rPr>
          <w:b w:val="0"/>
          <w:lang w:val="en-US"/>
        </w:rPr>
        <w:t>;</w:t>
      </w:r>
      <w:proofErr w:type="gramEnd"/>
    </w:p>
    <w:p w14:paraId="4C7669AC" w14:textId="77777777" w:rsidR="004A3CA6" w:rsidRDefault="006E35FC" w:rsidP="002F71F2">
      <w:pPr>
        <w:pStyle w:val="Heading1"/>
        <w:numPr>
          <w:ilvl w:val="1"/>
          <w:numId w:val="12"/>
        </w:numPr>
        <w:tabs>
          <w:tab w:val="left" w:pos="494"/>
        </w:tabs>
        <w:spacing w:line="360" w:lineRule="auto"/>
        <w:rPr>
          <w:b w:val="0"/>
          <w:lang w:val="en-US"/>
        </w:rPr>
      </w:pPr>
      <w:r w:rsidRPr="004A3CA6">
        <w:rPr>
          <w:b w:val="0"/>
          <w:lang w:val="en-US"/>
        </w:rPr>
        <w:t>Ensure efficiency in their service delivery model.</w:t>
      </w:r>
    </w:p>
    <w:p w14:paraId="71E4BAF4" w14:textId="7C07D612" w:rsidR="00012A89" w:rsidRDefault="006E35FC" w:rsidP="002F71F2">
      <w:pPr>
        <w:pStyle w:val="Heading1"/>
        <w:numPr>
          <w:ilvl w:val="1"/>
          <w:numId w:val="12"/>
        </w:numPr>
        <w:tabs>
          <w:tab w:val="left" w:pos="494"/>
        </w:tabs>
        <w:spacing w:line="360" w:lineRule="auto"/>
        <w:rPr>
          <w:b w:val="0"/>
          <w:lang w:val="en-US"/>
        </w:rPr>
      </w:pPr>
      <w:r w:rsidRPr="004A3CA6">
        <w:rPr>
          <w:b w:val="0"/>
          <w:lang w:val="en-US"/>
        </w:rPr>
        <w:t xml:space="preserve">Ensure its personnel adhere to </w:t>
      </w:r>
      <w:r w:rsidR="005C238B" w:rsidRPr="004A3CA6">
        <w:rPr>
          <w:b w:val="0"/>
          <w:lang w:val="en-US"/>
        </w:rPr>
        <w:t>IOM</w:t>
      </w:r>
      <w:r w:rsidR="002D4108" w:rsidRPr="004A3CA6">
        <w:rPr>
          <w:b w:val="0"/>
          <w:lang w:val="en-US"/>
        </w:rPr>
        <w:t xml:space="preserve"> and national</w:t>
      </w:r>
      <w:r w:rsidRPr="004A3CA6">
        <w:rPr>
          <w:b w:val="0"/>
          <w:lang w:val="en-US"/>
        </w:rPr>
        <w:t xml:space="preserve"> security advisory whilst on premises.</w:t>
      </w:r>
    </w:p>
    <w:p w14:paraId="1A652FA7" w14:textId="77777777" w:rsidR="002F71F2" w:rsidRPr="002F71F2" w:rsidRDefault="002F71F2" w:rsidP="002F71F2">
      <w:pPr>
        <w:pStyle w:val="Heading1"/>
        <w:tabs>
          <w:tab w:val="left" w:pos="494"/>
        </w:tabs>
        <w:spacing w:line="360" w:lineRule="auto"/>
        <w:rPr>
          <w:b w:val="0"/>
          <w:lang w:val="en-US"/>
        </w:rPr>
      </w:pPr>
    </w:p>
    <w:p w14:paraId="6667E96D" w14:textId="77777777" w:rsidR="00012A89" w:rsidRDefault="00012A89" w:rsidP="002F71F2">
      <w:pPr>
        <w:pStyle w:val="Heading1"/>
        <w:tabs>
          <w:tab w:val="left" w:pos="494"/>
        </w:tabs>
        <w:spacing w:line="360" w:lineRule="auto"/>
        <w:ind w:hanging="43"/>
        <w:rPr>
          <w:b w:val="0"/>
          <w:lang w:val="en-US"/>
        </w:rPr>
      </w:pPr>
      <w:r w:rsidRPr="00012A89">
        <w:rPr>
          <w:b w:val="0"/>
          <w:lang w:val="en-US"/>
        </w:rPr>
        <w:t>The Contractor shall assume full unequivocal responsibility for the performance of works in accordance with</w:t>
      </w:r>
    </w:p>
    <w:p w14:paraId="3BA2CD60" w14:textId="4C287927" w:rsidR="00012A89" w:rsidRDefault="00012A89" w:rsidP="002F71F2">
      <w:pPr>
        <w:pStyle w:val="Heading1"/>
        <w:tabs>
          <w:tab w:val="left" w:pos="494"/>
        </w:tabs>
        <w:spacing w:line="360" w:lineRule="auto"/>
        <w:ind w:hanging="43"/>
        <w:rPr>
          <w:b w:val="0"/>
          <w:lang w:val="en-US"/>
        </w:rPr>
      </w:pPr>
      <w:r w:rsidRPr="00012A89">
        <w:rPr>
          <w:b w:val="0"/>
          <w:lang w:val="en-US"/>
        </w:rPr>
        <w:t>IOM contractual documents, Industry standards &amp; best practices and all other applicable</w:t>
      </w:r>
      <w:r w:rsidR="003A441C">
        <w:rPr>
          <w:b w:val="0"/>
          <w:lang w:val="en-US"/>
        </w:rPr>
        <w:t xml:space="preserve"> </w:t>
      </w:r>
      <w:r w:rsidR="003A441C" w:rsidRPr="003A441C">
        <w:rPr>
          <w:b w:val="0"/>
          <w:lang w:val="en-US"/>
        </w:rPr>
        <w:t>Codes/Regulations. Works implementation shall follow a logical sequence. The Contractor shall not execute any works and/ or make any material changes during works performance unless specifically so authorized in accordance with the procedures ascribed in IOM Contractual documents.</w:t>
      </w:r>
    </w:p>
    <w:p w14:paraId="49434089" w14:textId="77777777" w:rsidR="006E35FC" w:rsidRDefault="006E35FC" w:rsidP="002F71F2">
      <w:pPr>
        <w:pStyle w:val="Heading1"/>
        <w:tabs>
          <w:tab w:val="left" w:pos="494"/>
        </w:tabs>
        <w:spacing w:line="360" w:lineRule="auto"/>
        <w:ind w:hanging="43"/>
        <w:rPr>
          <w:b w:val="0"/>
          <w:highlight w:val="yellow"/>
          <w:lang w:val="en-US"/>
        </w:rPr>
      </w:pPr>
    </w:p>
    <w:p w14:paraId="340F9AF1" w14:textId="77777777" w:rsidR="006E35FC" w:rsidRPr="00060C2B" w:rsidRDefault="006E35FC" w:rsidP="002F71F2">
      <w:pPr>
        <w:pStyle w:val="Heading1"/>
        <w:tabs>
          <w:tab w:val="left" w:pos="494"/>
        </w:tabs>
        <w:spacing w:line="360" w:lineRule="auto"/>
        <w:ind w:hanging="43"/>
        <w:rPr>
          <w:b w:val="0"/>
          <w:lang w:val="en-US"/>
        </w:rPr>
      </w:pPr>
      <w:proofErr w:type="gramStart"/>
      <w:r w:rsidRPr="00060C2B">
        <w:rPr>
          <w:b w:val="0"/>
          <w:lang w:val="en-US"/>
        </w:rPr>
        <w:t>Contractor</w:t>
      </w:r>
      <w:proofErr w:type="gramEnd"/>
      <w:r w:rsidRPr="00060C2B">
        <w:rPr>
          <w:b w:val="0"/>
          <w:lang w:val="en-US"/>
        </w:rPr>
        <w:t xml:space="preserve"> shall take care to minimize spillages and/or debris </w:t>
      </w:r>
      <w:proofErr w:type="gramStart"/>
      <w:r w:rsidRPr="00060C2B">
        <w:rPr>
          <w:b w:val="0"/>
          <w:lang w:val="en-US"/>
        </w:rPr>
        <w:t>pile-ups</w:t>
      </w:r>
      <w:proofErr w:type="gramEnd"/>
      <w:r w:rsidRPr="00060C2B">
        <w:rPr>
          <w:b w:val="0"/>
          <w:lang w:val="en-US"/>
        </w:rPr>
        <w:t xml:space="preserve"> on site during works performance.</w:t>
      </w:r>
    </w:p>
    <w:p w14:paraId="55B7DADA" w14:textId="77777777" w:rsidR="006E35FC" w:rsidRPr="00060C2B" w:rsidRDefault="006E35FC" w:rsidP="002F71F2">
      <w:pPr>
        <w:pStyle w:val="Heading1"/>
        <w:tabs>
          <w:tab w:val="left" w:pos="494"/>
        </w:tabs>
        <w:spacing w:line="360" w:lineRule="auto"/>
        <w:ind w:hanging="43"/>
        <w:rPr>
          <w:b w:val="0"/>
          <w:lang w:val="en-US"/>
        </w:rPr>
      </w:pPr>
      <w:r w:rsidRPr="00060C2B">
        <w:rPr>
          <w:b w:val="0"/>
          <w:lang w:val="en-US"/>
        </w:rPr>
        <w:t xml:space="preserve">Accumulations/spillages shall be cleaned up immediately to avoid safety hazards. Waste disposal shall </w:t>
      </w:r>
      <w:proofErr w:type="gramStart"/>
      <w:r w:rsidRPr="00060C2B">
        <w:rPr>
          <w:b w:val="0"/>
          <w:lang w:val="en-US"/>
        </w:rPr>
        <w:t>be</w:t>
      </w:r>
      <w:proofErr w:type="gramEnd"/>
    </w:p>
    <w:p w14:paraId="3EB22338" w14:textId="4463C417" w:rsidR="006E35FC" w:rsidRPr="00060C2B" w:rsidRDefault="006E35FC" w:rsidP="002F71F2">
      <w:pPr>
        <w:pStyle w:val="Heading1"/>
        <w:tabs>
          <w:tab w:val="left" w:pos="494"/>
        </w:tabs>
        <w:spacing w:line="360" w:lineRule="auto"/>
        <w:ind w:hanging="43"/>
        <w:rPr>
          <w:b w:val="0"/>
          <w:lang w:val="en-US"/>
        </w:rPr>
      </w:pPr>
      <w:r w:rsidRPr="00060C2B">
        <w:rPr>
          <w:b w:val="0"/>
          <w:lang w:val="en-US"/>
        </w:rPr>
        <w:t xml:space="preserve">done in accordance with local environmental laws/regulations with contractor bearing all costs/risks. </w:t>
      </w:r>
    </w:p>
    <w:p w14:paraId="04A92CAB" w14:textId="77777777" w:rsidR="006E35FC" w:rsidRPr="000C33CC" w:rsidRDefault="006E35FC">
      <w:pPr>
        <w:pStyle w:val="BodyText"/>
        <w:spacing w:before="6"/>
        <w:ind w:left="0"/>
        <w:rPr>
          <w:rFonts w:asciiTheme="minorHAnsi" w:hAnsiTheme="minorHAnsi" w:cstheme="minorHAnsi"/>
          <w:b/>
          <w:i/>
          <w:lang w:val="en-US"/>
        </w:rPr>
      </w:pPr>
    </w:p>
    <w:p w14:paraId="59067CEB" w14:textId="76A2D011" w:rsidR="00EE1CCF" w:rsidRDefault="00E1668B" w:rsidP="00E1668B">
      <w:pPr>
        <w:pStyle w:val="Heading1"/>
        <w:numPr>
          <w:ilvl w:val="0"/>
          <w:numId w:val="4"/>
        </w:numPr>
        <w:tabs>
          <w:tab w:val="left" w:pos="494"/>
        </w:tabs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lang w:val="en-US"/>
        </w:rPr>
        <w:t>Performance indicators for the evaluation of results</w:t>
      </w:r>
    </w:p>
    <w:p w14:paraId="7FDFEDB3" w14:textId="77777777" w:rsidR="001C12C5" w:rsidRDefault="001C12C5" w:rsidP="00DD0FFF">
      <w:pPr>
        <w:pStyle w:val="Heading1"/>
        <w:tabs>
          <w:tab w:val="left" w:pos="494"/>
        </w:tabs>
        <w:ind w:left="0" w:firstLine="0"/>
        <w:rPr>
          <w:rFonts w:asciiTheme="minorHAnsi" w:hAnsiTheme="minorHAnsi" w:cstheme="minorHAnsi"/>
          <w:lang w:val="en-US"/>
        </w:rPr>
      </w:pPr>
    </w:p>
    <w:p w14:paraId="4CAEF1A0" w14:textId="6137D630" w:rsidR="001C12C5" w:rsidRDefault="006B0FA2" w:rsidP="003A441C">
      <w:pPr>
        <w:pStyle w:val="Heading1"/>
        <w:tabs>
          <w:tab w:val="left" w:pos="494"/>
        </w:tabs>
        <w:spacing w:line="360" w:lineRule="auto"/>
        <w:rPr>
          <w:b w:val="0"/>
          <w:lang w:val="en-US"/>
        </w:rPr>
      </w:pPr>
      <w:r>
        <w:rPr>
          <w:b w:val="0"/>
          <w:lang w:val="en-US"/>
        </w:rPr>
        <w:tab/>
      </w:r>
      <w:r w:rsidR="002D3249" w:rsidRPr="003C66AD">
        <w:rPr>
          <w:b w:val="0"/>
          <w:lang w:val="en-US"/>
        </w:rPr>
        <w:t>The parking</w:t>
      </w:r>
      <w:r w:rsidR="001C12C5" w:rsidRPr="003C66AD">
        <w:rPr>
          <w:b w:val="0"/>
          <w:lang w:val="en-US"/>
        </w:rPr>
        <w:t xml:space="preserve"> lot</w:t>
      </w:r>
      <w:r w:rsidR="00E26B94">
        <w:rPr>
          <w:b w:val="0"/>
          <w:lang w:val="en-US"/>
        </w:rPr>
        <w:t xml:space="preserve">, </w:t>
      </w:r>
      <w:r w:rsidR="001C12C5" w:rsidRPr="003C66AD">
        <w:rPr>
          <w:b w:val="0"/>
          <w:lang w:val="en-US"/>
        </w:rPr>
        <w:t>fence</w:t>
      </w:r>
      <w:r w:rsidR="00E26B94">
        <w:rPr>
          <w:b w:val="0"/>
          <w:lang w:val="en-US"/>
        </w:rPr>
        <w:t>s and landscaping</w:t>
      </w:r>
      <w:r w:rsidR="001C12C5" w:rsidRPr="003C66AD">
        <w:rPr>
          <w:b w:val="0"/>
          <w:lang w:val="en-US"/>
        </w:rPr>
        <w:t xml:space="preserve"> are </w:t>
      </w:r>
      <w:r>
        <w:rPr>
          <w:b w:val="0"/>
          <w:lang w:val="en-US"/>
        </w:rPr>
        <w:t>constructed</w:t>
      </w:r>
      <w:r w:rsidR="001C12C5" w:rsidRPr="003C66AD">
        <w:rPr>
          <w:b w:val="0"/>
          <w:lang w:val="en-US"/>
        </w:rPr>
        <w:t xml:space="preserve"> in line with the national requirements in the field of architecture.</w:t>
      </w:r>
    </w:p>
    <w:p w14:paraId="299509FC" w14:textId="23A21AC6" w:rsidR="00DE6CB7" w:rsidRPr="00DE6CB7" w:rsidRDefault="00DE6CB7" w:rsidP="00DE6CB7">
      <w:pPr>
        <w:pStyle w:val="Heading1"/>
        <w:numPr>
          <w:ilvl w:val="0"/>
          <w:numId w:val="4"/>
        </w:numPr>
        <w:tabs>
          <w:tab w:val="left" w:pos="494"/>
        </w:tabs>
        <w:spacing w:line="360" w:lineRule="auto"/>
        <w:rPr>
          <w:bCs w:val="0"/>
        </w:rPr>
      </w:pPr>
      <w:r w:rsidRPr="00DE6CB7">
        <w:rPr>
          <w:bCs w:val="0"/>
          <w:lang w:val="en-US"/>
        </w:rPr>
        <w:t>Deadline:</w:t>
      </w:r>
    </w:p>
    <w:p w14:paraId="770752F2" w14:textId="76A946CF" w:rsidR="00DE6CB7" w:rsidRPr="009716C7" w:rsidRDefault="00DE6CB7" w:rsidP="00DE6CB7">
      <w:pPr>
        <w:pStyle w:val="Heading1"/>
        <w:tabs>
          <w:tab w:val="left" w:pos="494"/>
        </w:tabs>
        <w:ind w:hanging="43"/>
        <w:rPr>
          <w:b w:val="0"/>
          <w:lang w:val="en-US"/>
        </w:rPr>
      </w:pPr>
      <w:r w:rsidRPr="00060C2B">
        <w:rPr>
          <w:rFonts w:eastAsiaTheme="minorHAnsi"/>
          <w:b w:val="0"/>
          <w:bCs w:val="0"/>
          <w:lang w:val="en-US"/>
        </w:rPr>
        <w:t>Work plan</w:t>
      </w:r>
      <w:r>
        <w:rPr>
          <w:rFonts w:eastAsiaTheme="minorHAnsi"/>
          <w:b w:val="0"/>
          <w:bCs w:val="0"/>
          <w:lang w:val="en-US"/>
        </w:rPr>
        <w:t xml:space="preserve"> with deadlines</w:t>
      </w:r>
      <w:r w:rsidRPr="00060C2B">
        <w:rPr>
          <w:rFonts w:eastAsiaTheme="minorHAnsi"/>
          <w:b w:val="0"/>
          <w:bCs w:val="0"/>
          <w:lang w:val="en-US"/>
        </w:rPr>
        <w:t xml:space="preserve"> shall be proposed by </w:t>
      </w:r>
      <w:r w:rsidR="0009715D" w:rsidRPr="00060C2B">
        <w:rPr>
          <w:rFonts w:eastAsiaTheme="minorHAnsi"/>
          <w:b w:val="0"/>
          <w:bCs w:val="0"/>
          <w:lang w:val="en-US"/>
        </w:rPr>
        <w:t>the Contractor</w:t>
      </w:r>
      <w:r w:rsidRPr="00060C2B">
        <w:rPr>
          <w:rFonts w:eastAsiaTheme="minorHAnsi"/>
          <w:b w:val="0"/>
          <w:bCs w:val="0"/>
          <w:lang w:val="en-US"/>
        </w:rPr>
        <w:t xml:space="preserve"> and agreed by IOM</w:t>
      </w:r>
      <w:r w:rsidRPr="00060C2B">
        <w:rPr>
          <w:rFonts w:ascii="Calibri,Bold" w:eastAsiaTheme="minorHAnsi" w:hAnsi="Calibri,Bold" w:cs="Calibri,Bold"/>
          <w:b w:val="0"/>
          <w:bCs w:val="0"/>
          <w:lang w:val="en-US"/>
        </w:rPr>
        <w:t>.</w:t>
      </w:r>
      <w:r w:rsidR="007459E3">
        <w:rPr>
          <w:rFonts w:ascii="Calibri,Bold" w:eastAsiaTheme="minorHAnsi" w:hAnsi="Calibri,Bold" w:cs="Calibri,Bold"/>
          <w:b w:val="0"/>
          <w:bCs w:val="0"/>
          <w:lang w:val="en-US"/>
        </w:rPr>
        <w:t xml:space="preserve"> All the work should be completed by the end of August </w:t>
      </w:r>
      <w:r w:rsidR="0009715D">
        <w:rPr>
          <w:rFonts w:ascii="Calibri,Bold" w:eastAsiaTheme="minorHAnsi" w:hAnsi="Calibri,Bold" w:cs="Calibri,Bold"/>
          <w:b w:val="0"/>
          <w:bCs w:val="0"/>
          <w:lang w:val="en-US"/>
        </w:rPr>
        <w:t>2024.</w:t>
      </w:r>
    </w:p>
    <w:p w14:paraId="049F31CB" w14:textId="77777777" w:rsidR="00EE1CCF" w:rsidRPr="003B1874" w:rsidRDefault="00EE1CCF">
      <w:pPr>
        <w:pStyle w:val="BodyText"/>
        <w:spacing w:before="11"/>
        <w:ind w:left="0"/>
        <w:rPr>
          <w:rFonts w:asciiTheme="minorHAnsi" w:hAnsiTheme="minorHAnsi" w:cstheme="minorHAnsi"/>
          <w:lang w:val="en-US"/>
        </w:rPr>
      </w:pPr>
    </w:p>
    <w:p w14:paraId="2799D11F" w14:textId="4F64DD46" w:rsidR="00EE1CCF" w:rsidRPr="003B1874" w:rsidRDefault="00CF758C" w:rsidP="00E1668B">
      <w:pPr>
        <w:pStyle w:val="Heading1"/>
        <w:numPr>
          <w:ilvl w:val="0"/>
          <w:numId w:val="4"/>
        </w:numPr>
        <w:tabs>
          <w:tab w:val="left" w:pos="494"/>
        </w:tabs>
        <w:spacing w:line="312" w:lineRule="auto"/>
        <w:ind w:right="5447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lang w:val="en-US"/>
        </w:rPr>
        <w:t xml:space="preserve">Education, Experience and/or skills required. </w:t>
      </w:r>
      <w:r w:rsidR="00D92AB5">
        <w:rPr>
          <w:rFonts w:asciiTheme="minorHAnsi" w:hAnsiTheme="minorHAnsi" w:cstheme="minorHAnsi"/>
          <w:lang w:val="en-US"/>
        </w:rPr>
        <w:t>Qualifications:</w:t>
      </w:r>
    </w:p>
    <w:p w14:paraId="21396C3B" w14:textId="77777777" w:rsidR="006B763F" w:rsidRDefault="006B763F" w:rsidP="006B763F">
      <w:pPr>
        <w:pStyle w:val="ListParagraph"/>
        <w:numPr>
          <w:ilvl w:val="1"/>
          <w:numId w:val="3"/>
        </w:numPr>
        <w:tabs>
          <w:tab w:val="left" w:pos="854"/>
        </w:tabs>
        <w:spacing w:before="1" w:line="276" w:lineRule="auto"/>
        <w:ind w:right="131"/>
        <w:jc w:val="both"/>
        <w:rPr>
          <w:rFonts w:asciiTheme="minorHAnsi" w:hAnsiTheme="minorHAnsi" w:cstheme="minorHAnsi"/>
          <w:lang w:val="en-US"/>
        </w:rPr>
      </w:pPr>
      <w:r w:rsidRPr="006B763F">
        <w:rPr>
          <w:rFonts w:asciiTheme="minorHAnsi" w:hAnsiTheme="minorHAnsi" w:cstheme="minorHAnsi"/>
          <w:lang w:val="en-US"/>
        </w:rPr>
        <w:t>The company should have at least seven years of experience in the field of construction, architecture.</w:t>
      </w:r>
    </w:p>
    <w:p w14:paraId="1E245AF8" w14:textId="77777777" w:rsidR="006B763F" w:rsidRDefault="006B763F" w:rsidP="006B763F">
      <w:pPr>
        <w:pStyle w:val="ListParagraph"/>
        <w:numPr>
          <w:ilvl w:val="1"/>
          <w:numId w:val="3"/>
        </w:numPr>
        <w:tabs>
          <w:tab w:val="left" w:pos="854"/>
        </w:tabs>
        <w:spacing w:before="1" w:line="276" w:lineRule="auto"/>
        <w:ind w:right="131"/>
        <w:jc w:val="both"/>
        <w:rPr>
          <w:rFonts w:asciiTheme="minorHAnsi" w:hAnsiTheme="minorHAnsi" w:cstheme="minorHAnsi"/>
          <w:lang w:val="en-US"/>
        </w:rPr>
      </w:pPr>
      <w:r w:rsidRPr="006B763F">
        <w:rPr>
          <w:rFonts w:asciiTheme="minorHAnsi" w:hAnsiTheme="minorHAnsi" w:cstheme="minorHAnsi"/>
          <w:lang w:val="en-US"/>
        </w:rPr>
        <w:t xml:space="preserve">The company involved in the project should have </w:t>
      </w:r>
      <w:proofErr w:type="gramStart"/>
      <w:r w:rsidRPr="006B763F">
        <w:rPr>
          <w:rFonts w:asciiTheme="minorHAnsi" w:hAnsiTheme="minorHAnsi" w:cstheme="minorHAnsi"/>
          <w:lang w:val="en-US"/>
        </w:rPr>
        <w:t>the highly</w:t>
      </w:r>
      <w:proofErr w:type="gramEnd"/>
      <w:r w:rsidRPr="006B763F">
        <w:rPr>
          <w:rFonts w:asciiTheme="minorHAnsi" w:hAnsiTheme="minorHAnsi" w:cstheme="minorHAnsi"/>
          <w:lang w:val="en-US"/>
        </w:rPr>
        <w:t xml:space="preserve"> qualified architects, engineers who will be engaged in the project, with architects / engineers/ with professional competency in advanced construction. CVs of personnel suggested by the company to be assigned to this project should be provided.</w:t>
      </w:r>
    </w:p>
    <w:p w14:paraId="7D6436E4" w14:textId="77777777" w:rsidR="006B763F" w:rsidRDefault="006B763F" w:rsidP="006B763F">
      <w:pPr>
        <w:pStyle w:val="ListParagraph"/>
        <w:numPr>
          <w:ilvl w:val="1"/>
          <w:numId w:val="3"/>
        </w:numPr>
        <w:tabs>
          <w:tab w:val="left" w:pos="854"/>
        </w:tabs>
        <w:spacing w:before="1" w:line="276" w:lineRule="auto"/>
        <w:ind w:right="131"/>
        <w:jc w:val="both"/>
        <w:rPr>
          <w:rFonts w:asciiTheme="minorHAnsi" w:hAnsiTheme="minorHAnsi" w:cstheme="minorHAnsi"/>
          <w:lang w:val="en-US"/>
        </w:rPr>
      </w:pPr>
      <w:r w:rsidRPr="006B763F">
        <w:rPr>
          <w:rFonts w:asciiTheme="minorHAnsi" w:hAnsiTheme="minorHAnsi" w:cstheme="minorHAnsi"/>
          <w:lang w:val="en-US"/>
        </w:rPr>
        <w:lastRenderedPageBreak/>
        <w:t xml:space="preserve">All experts, </w:t>
      </w:r>
      <w:proofErr w:type="gramStart"/>
      <w:r w:rsidRPr="006B763F">
        <w:rPr>
          <w:rFonts w:asciiTheme="minorHAnsi" w:hAnsiTheme="minorHAnsi" w:cstheme="minorHAnsi"/>
          <w:lang w:val="en-US"/>
        </w:rPr>
        <w:t>architects</w:t>
      </w:r>
      <w:proofErr w:type="gramEnd"/>
      <w:r w:rsidRPr="006B763F">
        <w:rPr>
          <w:rFonts w:asciiTheme="minorHAnsi" w:hAnsiTheme="minorHAnsi" w:cstheme="minorHAnsi"/>
          <w:lang w:val="en-US"/>
        </w:rPr>
        <w:t xml:space="preserve"> and other </w:t>
      </w:r>
      <w:proofErr w:type="gramStart"/>
      <w:r w:rsidRPr="006B763F">
        <w:rPr>
          <w:rFonts w:asciiTheme="minorHAnsi" w:hAnsiTheme="minorHAnsi" w:cstheme="minorHAnsi"/>
          <w:lang w:val="en-US"/>
        </w:rPr>
        <w:t>engineers,</w:t>
      </w:r>
      <w:proofErr w:type="gramEnd"/>
      <w:r w:rsidRPr="006B763F">
        <w:rPr>
          <w:rFonts w:asciiTheme="minorHAnsi" w:hAnsiTheme="minorHAnsi" w:cstheme="minorHAnsi"/>
          <w:lang w:val="en-US"/>
        </w:rPr>
        <w:t xml:space="preserve"> involved in the project must be licensed/registered experts in their field of expertise, with a minimum of 7 years of experience in profession.</w:t>
      </w:r>
    </w:p>
    <w:p w14:paraId="018967D7" w14:textId="77777777" w:rsidR="006B763F" w:rsidRDefault="006B763F" w:rsidP="006B763F">
      <w:pPr>
        <w:pStyle w:val="ListParagraph"/>
        <w:numPr>
          <w:ilvl w:val="1"/>
          <w:numId w:val="3"/>
        </w:numPr>
        <w:tabs>
          <w:tab w:val="left" w:pos="854"/>
        </w:tabs>
        <w:spacing w:before="1" w:line="276" w:lineRule="auto"/>
        <w:ind w:right="131"/>
        <w:jc w:val="both"/>
        <w:rPr>
          <w:rFonts w:asciiTheme="minorHAnsi" w:hAnsiTheme="minorHAnsi" w:cstheme="minorHAnsi"/>
          <w:lang w:val="en-US"/>
        </w:rPr>
      </w:pPr>
      <w:r w:rsidRPr="006B763F">
        <w:rPr>
          <w:rFonts w:asciiTheme="minorHAnsi" w:hAnsiTheme="minorHAnsi" w:cstheme="minorHAnsi"/>
          <w:lang w:val="en-US"/>
        </w:rPr>
        <w:t xml:space="preserve">Proven experience in handling </w:t>
      </w:r>
      <w:proofErr w:type="gramStart"/>
      <w:r w:rsidRPr="006B763F">
        <w:rPr>
          <w:rFonts w:asciiTheme="minorHAnsi" w:hAnsiTheme="minorHAnsi" w:cstheme="minorHAnsi"/>
          <w:lang w:val="en-US"/>
        </w:rPr>
        <w:t>works</w:t>
      </w:r>
      <w:proofErr w:type="gramEnd"/>
      <w:r w:rsidRPr="006B763F">
        <w:rPr>
          <w:rFonts w:asciiTheme="minorHAnsi" w:hAnsiTheme="minorHAnsi" w:cstheme="minorHAnsi"/>
          <w:lang w:val="en-US"/>
        </w:rPr>
        <w:t xml:space="preserve"> of similar type, </w:t>
      </w:r>
      <w:proofErr w:type="gramStart"/>
      <w:r w:rsidRPr="006B763F">
        <w:rPr>
          <w:rFonts w:asciiTheme="minorHAnsi" w:hAnsiTheme="minorHAnsi" w:cstheme="minorHAnsi"/>
          <w:lang w:val="en-US"/>
        </w:rPr>
        <w:t>size</w:t>
      </w:r>
      <w:proofErr w:type="gramEnd"/>
      <w:r w:rsidRPr="006B763F">
        <w:rPr>
          <w:rFonts w:asciiTheme="minorHAnsi" w:hAnsiTheme="minorHAnsi" w:cstheme="minorHAnsi"/>
          <w:lang w:val="en-US"/>
        </w:rPr>
        <w:t xml:space="preserve"> and complexity. The company must submit a list of selected projects from the last 5 years, with at least three construction projects in Kazakhstan.</w:t>
      </w:r>
    </w:p>
    <w:p w14:paraId="08D8BFDC" w14:textId="50D7CABC" w:rsidR="006B763F" w:rsidRPr="006B763F" w:rsidRDefault="006B763F" w:rsidP="006B763F">
      <w:pPr>
        <w:pStyle w:val="ListParagraph"/>
        <w:numPr>
          <w:ilvl w:val="1"/>
          <w:numId w:val="3"/>
        </w:numPr>
        <w:tabs>
          <w:tab w:val="left" w:pos="854"/>
        </w:tabs>
        <w:spacing w:before="1" w:line="276" w:lineRule="auto"/>
        <w:ind w:right="131"/>
        <w:jc w:val="both"/>
        <w:rPr>
          <w:rFonts w:asciiTheme="minorHAnsi" w:hAnsiTheme="minorHAnsi" w:cstheme="minorHAnsi"/>
          <w:lang w:val="en-US"/>
        </w:rPr>
      </w:pPr>
      <w:r w:rsidRPr="006B763F">
        <w:rPr>
          <w:rFonts w:asciiTheme="minorHAnsi" w:hAnsiTheme="minorHAnsi" w:cstheme="minorHAnsi"/>
          <w:lang w:val="en-US"/>
        </w:rPr>
        <w:t>Ability to plan work to meet deadlines and dates.</w:t>
      </w:r>
    </w:p>
    <w:p w14:paraId="2A55C78B" w14:textId="77777777" w:rsidR="006B763F" w:rsidRDefault="006B763F" w:rsidP="006B763F">
      <w:pPr>
        <w:tabs>
          <w:tab w:val="left" w:pos="854"/>
        </w:tabs>
        <w:spacing w:before="1" w:line="276" w:lineRule="auto"/>
        <w:ind w:right="131"/>
        <w:jc w:val="both"/>
        <w:rPr>
          <w:rFonts w:asciiTheme="minorHAnsi" w:hAnsiTheme="minorHAnsi" w:cstheme="minorHAnsi"/>
          <w:lang w:val="en-US"/>
        </w:rPr>
      </w:pPr>
    </w:p>
    <w:p w14:paraId="1BA1CDA9" w14:textId="08BFCBE7" w:rsidR="00EE1CCF" w:rsidRPr="003B1874" w:rsidRDefault="009E7A15" w:rsidP="00E1668B">
      <w:pPr>
        <w:pStyle w:val="ListParagraph"/>
        <w:numPr>
          <w:ilvl w:val="0"/>
          <w:numId w:val="4"/>
        </w:numPr>
        <w:tabs>
          <w:tab w:val="left" w:pos="494"/>
        </w:tabs>
        <w:spacing w:before="159"/>
        <w:rPr>
          <w:rFonts w:asciiTheme="minorHAnsi" w:hAnsiTheme="minorHAnsi" w:cstheme="minorHAnsi"/>
          <w:b/>
        </w:rPr>
      </w:pPr>
      <w:r w:rsidRPr="003B1874">
        <w:rPr>
          <w:rFonts w:asciiTheme="minorHAnsi" w:hAnsiTheme="minorHAnsi" w:cstheme="minorHAnsi"/>
          <w:b/>
          <w:bCs/>
        </w:rPr>
        <w:t xml:space="preserve">Competencies </w:t>
      </w:r>
    </w:p>
    <w:p w14:paraId="30D6F8CC" w14:textId="00FDFB89" w:rsidR="00EE1CCF" w:rsidRPr="003B1874" w:rsidRDefault="009E7A15">
      <w:pPr>
        <w:pStyle w:val="BodyText"/>
        <w:spacing w:before="82"/>
        <w:ind w:left="493"/>
        <w:rPr>
          <w:rFonts w:asciiTheme="minorHAnsi" w:hAnsiTheme="minorHAnsi" w:cstheme="minorHAnsi"/>
        </w:rPr>
      </w:pPr>
      <w:r w:rsidRPr="003B1874">
        <w:rPr>
          <w:rFonts w:asciiTheme="minorHAnsi" w:hAnsiTheme="minorHAnsi" w:cstheme="minorHAnsi"/>
          <w:u w:val="single"/>
          <w:lang w:val="en-US"/>
        </w:rPr>
        <w:t>Values</w:t>
      </w:r>
    </w:p>
    <w:p w14:paraId="490F7D1F" w14:textId="4536B529" w:rsidR="00EE1CCF" w:rsidRPr="003B1874" w:rsidRDefault="009E7A15">
      <w:pPr>
        <w:pStyle w:val="ListParagraph"/>
        <w:numPr>
          <w:ilvl w:val="1"/>
          <w:numId w:val="3"/>
        </w:numPr>
        <w:tabs>
          <w:tab w:val="left" w:pos="986"/>
        </w:tabs>
        <w:spacing w:before="80" w:line="309" w:lineRule="auto"/>
        <w:ind w:left="985" w:right="132" w:hanging="180"/>
        <w:rPr>
          <w:rFonts w:asciiTheme="minorHAnsi" w:hAnsiTheme="minorHAnsi" w:cstheme="minorHAnsi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 xml:space="preserve">Inclusion and respect for </w:t>
      </w:r>
      <w:proofErr w:type="gramStart"/>
      <w:r w:rsidRPr="003B1874">
        <w:rPr>
          <w:rFonts w:asciiTheme="minorHAnsi" w:hAnsiTheme="minorHAnsi" w:cstheme="minorHAnsi"/>
          <w:b/>
          <w:bCs/>
          <w:lang w:val="en-US"/>
        </w:rPr>
        <w:t>diversity:</w:t>
      </w:r>
      <w:proofErr w:type="gramEnd"/>
      <w:r w:rsidRPr="003B1874">
        <w:rPr>
          <w:rFonts w:asciiTheme="minorHAnsi" w:hAnsiTheme="minorHAnsi" w:cstheme="minorHAnsi"/>
          <w:lang w:val="en-US"/>
        </w:rPr>
        <w:t xml:space="preserve"> respects and promotes individual and cultural differences. Encourages</w:t>
      </w:r>
      <w:r w:rsidRPr="003B1874">
        <w:rPr>
          <w:rFonts w:asciiTheme="minorHAnsi" w:hAnsiTheme="minorHAnsi" w:cstheme="minorHAnsi"/>
        </w:rPr>
        <w:t xml:space="preserve"> </w:t>
      </w:r>
      <w:r w:rsidRPr="003B1874">
        <w:rPr>
          <w:rFonts w:asciiTheme="minorHAnsi" w:hAnsiTheme="minorHAnsi" w:cstheme="minorHAnsi"/>
          <w:lang w:val="en-US"/>
        </w:rPr>
        <w:t>diversity</w:t>
      </w:r>
      <w:r w:rsidRPr="003B1874">
        <w:rPr>
          <w:rFonts w:asciiTheme="minorHAnsi" w:hAnsiTheme="minorHAnsi" w:cstheme="minorHAnsi"/>
        </w:rPr>
        <w:t xml:space="preserve"> </w:t>
      </w:r>
      <w:r w:rsidRPr="003B1874">
        <w:rPr>
          <w:rFonts w:asciiTheme="minorHAnsi" w:hAnsiTheme="minorHAnsi" w:cstheme="minorHAnsi"/>
          <w:lang w:val="en-US"/>
        </w:rPr>
        <w:t>and</w:t>
      </w:r>
      <w:r w:rsidRPr="003B1874">
        <w:rPr>
          <w:rFonts w:asciiTheme="minorHAnsi" w:hAnsiTheme="minorHAnsi" w:cstheme="minorHAnsi"/>
        </w:rPr>
        <w:t xml:space="preserve"> </w:t>
      </w:r>
      <w:r w:rsidRPr="003B1874">
        <w:rPr>
          <w:rFonts w:asciiTheme="minorHAnsi" w:hAnsiTheme="minorHAnsi" w:cstheme="minorHAnsi"/>
          <w:lang w:val="en-US"/>
        </w:rPr>
        <w:t>inclusion</w:t>
      </w:r>
      <w:r w:rsidR="00D177CA" w:rsidRPr="003B1874">
        <w:rPr>
          <w:rFonts w:asciiTheme="minorHAnsi" w:hAnsiTheme="minorHAnsi" w:cstheme="minorHAnsi"/>
        </w:rPr>
        <w:t>.</w:t>
      </w:r>
    </w:p>
    <w:p w14:paraId="0B73D77E" w14:textId="72169D93" w:rsidR="00EE1CCF" w:rsidRPr="003B1874" w:rsidRDefault="009E7A15">
      <w:pPr>
        <w:pStyle w:val="ListParagraph"/>
        <w:numPr>
          <w:ilvl w:val="1"/>
          <w:numId w:val="3"/>
        </w:numPr>
        <w:tabs>
          <w:tab w:val="left" w:pos="986"/>
        </w:tabs>
        <w:spacing w:before="5" w:line="309" w:lineRule="auto"/>
        <w:ind w:left="985" w:right="131" w:hanging="180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 xml:space="preserve">Integrity and </w:t>
      </w:r>
      <w:proofErr w:type="gramStart"/>
      <w:r w:rsidRPr="003B1874">
        <w:rPr>
          <w:rFonts w:asciiTheme="minorHAnsi" w:hAnsiTheme="minorHAnsi" w:cstheme="minorHAnsi"/>
          <w:b/>
          <w:bCs/>
          <w:lang w:val="en-US"/>
        </w:rPr>
        <w:t>transparency:</w:t>
      </w:r>
      <w:proofErr w:type="gramEnd"/>
      <w:r w:rsidRPr="003B1874">
        <w:rPr>
          <w:rFonts w:asciiTheme="minorHAnsi" w:hAnsiTheme="minorHAnsi" w:cstheme="minorHAnsi"/>
          <w:lang w:val="en-US"/>
        </w:rPr>
        <w:t xml:space="preserve"> maintains high ethical standards and acts in a manner consistent with organizational principles/rules and standards of conduct</w:t>
      </w:r>
      <w:r w:rsidR="00D177CA" w:rsidRPr="003B1874">
        <w:rPr>
          <w:rFonts w:asciiTheme="minorHAnsi" w:hAnsiTheme="minorHAnsi" w:cstheme="minorHAnsi"/>
          <w:lang w:val="en-US"/>
        </w:rPr>
        <w:t>.</w:t>
      </w:r>
    </w:p>
    <w:p w14:paraId="78B0B6D8" w14:textId="0222336D" w:rsidR="00EE1CCF" w:rsidRPr="003B1874" w:rsidRDefault="009E7A15">
      <w:pPr>
        <w:pStyle w:val="ListParagraph"/>
        <w:numPr>
          <w:ilvl w:val="1"/>
          <w:numId w:val="3"/>
        </w:numPr>
        <w:tabs>
          <w:tab w:val="left" w:pos="986"/>
          <w:tab w:val="left" w:pos="3056"/>
          <w:tab w:val="left" w:pos="4726"/>
          <w:tab w:val="left" w:pos="6125"/>
          <w:tab w:val="left" w:pos="7193"/>
          <w:tab w:val="left" w:pos="8529"/>
          <w:tab w:val="left" w:pos="9985"/>
        </w:tabs>
        <w:spacing w:before="6" w:line="307" w:lineRule="auto"/>
        <w:ind w:left="985" w:right="132" w:hanging="180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>Professionalism:</w:t>
      </w:r>
      <w:r w:rsidRPr="003B1874">
        <w:rPr>
          <w:rFonts w:asciiTheme="minorHAnsi" w:hAnsiTheme="minorHAnsi" w:cstheme="minorHAnsi"/>
          <w:lang w:val="en-US"/>
        </w:rPr>
        <w:t xml:space="preserve"> demonstrates ability to work in a composed, </w:t>
      </w:r>
      <w:proofErr w:type="gramStart"/>
      <w:r w:rsidRPr="003B1874">
        <w:rPr>
          <w:rFonts w:asciiTheme="minorHAnsi" w:hAnsiTheme="minorHAnsi" w:cstheme="minorHAnsi"/>
          <w:lang w:val="en-US"/>
        </w:rPr>
        <w:t>competent</w:t>
      </w:r>
      <w:proofErr w:type="gramEnd"/>
      <w:r w:rsidRPr="003B1874">
        <w:rPr>
          <w:rFonts w:asciiTheme="minorHAnsi" w:hAnsiTheme="minorHAnsi" w:cstheme="minorHAnsi"/>
          <w:lang w:val="en-US"/>
        </w:rPr>
        <w:t xml:space="preserve"> and committed manner and exercises careful judgment in meeting day-to-day challenges</w:t>
      </w:r>
      <w:r w:rsidR="00D177CA" w:rsidRPr="003B1874">
        <w:rPr>
          <w:rFonts w:asciiTheme="minorHAnsi" w:hAnsiTheme="minorHAnsi" w:cstheme="minorHAnsi"/>
          <w:lang w:val="en-US"/>
        </w:rPr>
        <w:t>.</w:t>
      </w:r>
    </w:p>
    <w:p w14:paraId="0906B33F" w14:textId="1B176500" w:rsidR="00EE1CCF" w:rsidRPr="003B1874" w:rsidRDefault="009E7A15">
      <w:pPr>
        <w:pStyle w:val="ListParagraph"/>
        <w:numPr>
          <w:ilvl w:val="1"/>
          <w:numId w:val="3"/>
        </w:numPr>
        <w:tabs>
          <w:tab w:val="left" w:pos="986"/>
        </w:tabs>
        <w:spacing w:before="11"/>
        <w:ind w:left="985" w:hanging="181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>Courage:</w:t>
      </w:r>
      <w:r w:rsidRPr="003B1874">
        <w:rPr>
          <w:rFonts w:asciiTheme="minorHAnsi" w:hAnsiTheme="minorHAnsi" w:cstheme="minorHAnsi"/>
          <w:lang w:val="en-US"/>
        </w:rPr>
        <w:t xml:space="preserve"> demonstrates willingness to take a stand on issues of importance</w:t>
      </w:r>
      <w:r w:rsidR="00D177CA" w:rsidRPr="003B1874">
        <w:rPr>
          <w:rFonts w:asciiTheme="minorHAnsi" w:hAnsiTheme="minorHAnsi" w:cstheme="minorHAnsi"/>
          <w:lang w:val="en-US"/>
        </w:rPr>
        <w:t>.</w:t>
      </w:r>
    </w:p>
    <w:p w14:paraId="5153E91A" w14:textId="4E692557" w:rsidR="00EE1CCF" w:rsidRPr="000C33CC" w:rsidRDefault="009E7A15">
      <w:pPr>
        <w:pStyle w:val="ListParagraph"/>
        <w:numPr>
          <w:ilvl w:val="1"/>
          <w:numId w:val="3"/>
        </w:numPr>
        <w:tabs>
          <w:tab w:val="left" w:pos="986"/>
        </w:tabs>
        <w:spacing w:before="80" w:line="309" w:lineRule="auto"/>
        <w:ind w:left="985" w:right="132" w:hanging="180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>Empathy:</w:t>
      </w:r>
      <w:r w:rsidRPr="003B1874">
        <w:rPr>
          <w:rFonts w:asciiTheme="minorHAnsi" w:hAnsiTheme="minorHAnsi" w:cstheme="minorHAnsi"/>
          <w:lang w:val="en-US"/>
        </w:rPr>
        <w:t xml:space="preserve"> shows compassion for others, makes people feel safe, </w:t>
      </w:r>
      <w:proofErr w:type="gramStart"/>
      <w:r w:rsidRPr="003B1874">
        <w:rPr>
          <w:rFonts w:asciiTheme="minorHAnsi" w:hAnsiTheme="minorHAnsi" w:cstheme="minorHAnsi"/>
          <w:lang w:val="en-US"/>
        </w:rPr>
        <w:t>respected</w:t>
      </w:r>
      <w:proofErr w:type="gramEnd"/>
      <w:r w:rsidRPr="003B1874">
        <w:rPr>
          <w:rFonts w:asciiTheme="minorHAnsi" w:hAnsiTheme="minorHAnsi" w:cstheme="minorHAnsi"/>
          <w:lang w:val="en-US"/>
        </w:rPr>
        <w:t xml:space="preserve"> and fairly treated.</w:t>
      </w:r>
    </w:p>
    <w:p w14:paraId="4DDBEF00" w14:textId="77777777" w:rsidR="00EE1CCF" w:rsidRPr="000C33CC" w:rsidRDefault="00EE1CCF">
      <w:pPr>
        <w:pStyle w:val="BodyText"/>
        <w:spacing w:before="11"/>
        <w:ind w:left="0"/>
        <w:rPr>
          <w:rFonts w:asciiTheme="minorHAnsi" w:hAnsiTheme="minorHAnsi" w:cstheme="minorHAnsi"/>
          <w:lang w:val="en-US"/>
        </w:rPr>
      </w:pPr>
    </w:p>
    <w:p w14:paraId="73C921ED" w14:textId="13A71173" w:rsidR="00EE1CCF" w:rsidRPr="003B1874" w:rsidRDefault="009E7A15">
      <w:pPr>
        <w:pStyle w:val="BodyText"/>
        <w:ind w:left="560"/>
        <w:rPr>
          <w:rFonts w:asciiTheme="minorHAnsi" w:hAnsiTheme="minorHAnsi" w:cstheme="minorHAnsi"/>
          <w:b/>
          <w:bCs/>
        </w:rPr>
      </w:pPr>
      <w:r w:rsidRPr="003B1874">
        <w:rPr>
          <w:rFonts w:asciiTheme="minorHAnsi" w:hAnsiTheme="minorHAnsi" w:cstheme="minorHAnsi"/>
          <w:b/>
          <w:bCs/>
          <w:u w:val="single"/>
        </w:rPr>
        <w:t>Core Competencies – behavioural indicators</w:t>
      </w:r>
      <w:r w:rsidR="001E1520" w:rsidRPr="003B1874">
        <w:rPr>
          <w:rFonts w:asciiTheme="minorHAnsi" w:hAnsiTheme="minorHAnsi" w:cstheme="minorHAnsi"/>
          <w:b/>
          <w:bCs/>
          <w:u w:val="single"/>
        </w:rPr>
        <w:t>:</w:t>
      </w:r>
    </w:p>
    <w:p w14:paraId="2A8BC35F" w14:textId="15C5ACBE" w:rsidR="00EE1CCF" w:rsidRPr="003B1874" w:rsidRDefault="009E7A15">
      <w:pPr>
        <w:pStyle w:val="ListParagraph"/>
        <w:numPr>
          <w:ilvl w:val="1"/>
          <w:numId w:val="3"/>
        </w:numPr>
        <w:tabs>
          <w:tab w:val="left" w:pos="986"/>
        </w:tabs>
        <w:spacing w:before="83" w:line="307" w:lineRule="auto"/>
        <w:ind w:left="985" w:right="134" w:hanging="180"/>
        <w:jc w:val="both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>Teamwork:</w:t>
      </w:r>
      <w:r w:rsidRPr="003B1874">
        <w:rPr>
          <w:rFonts w:asciiTheme="minorHAnsi" w:hAnsiTheme="minorHAnsi" w:cstheme="minorHAnsi"/>
          <w:lang w:val="en-US"/>
        </w:rPr>
        <w:t xml:space="preserve"> develops and promotes effective collaboration within and across units to achieve shared goals and optimize results</w:t>
      </w:r>
      <w:r w:rsidRPr="003B1874">
        <w:rPr>
          <w:rFonts w:asciiTheme="minorHAnsi" w:hAnsiTheme="minorHAnsi" w:cstheme="minorHAnsi"/>
          <w:bCs/>
          <w:lang w:val="en-US"/>
        </w:rPr>
        <w:t>.</w:t>
      </w:r>
    </w:p>
    <w:p w14:paraId="724455B2" w14:textId="0E13CA8F" w:rsidR="00EE1CCF" w:rsidRPr="003B1874" w:rsidRDefault="009E7A15">
      <w:pPr>
        <w:pStyle w:val="ListParagraph"/>
        <w:numPr>
          <w:ilvl w:val="1"/>
          <w:numId w:val="3"/>
        </w:numPr>
        <w:tabs>
          <w:tab w:val="left" w:pos="986"/>
        </w:tabs>
        <w:spacing w:before="10" w:line="309" w:lineRule="auto"/>
        <w:ind w:left="985" w:right="132" w:hanging="180"/>
        <w:jc w:val="both"/>
        <w:rPr>
          <w:rFonts w:asciiTheme="minorHAnsi" w:hAnsiTheme="minorHAnsi" w:cstheme="minorHAnsi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 xml:space="preserve">Delivering </w:t>
      </w:r>
      <w:proofErr w:type="gramStart"/>
      <w:r w:rsidRPr="003B1874">
        <w:rPr>
          <w:rFonts w:asciiTheme="minorHAnsi" w:hAnsiTheme="minorHAnsi" w:cstheme="minorHAnsi"/>
          <w:b/>
          <w:bCs/>
          <w:lang w:val="en-US"/>
        </w:rPr>
        <w:t>results:</w:t>
      </w:r>
      <w:proofErr w:type="gramEnd"/>
      <w:r w:rsidRPr="003B1874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B1874">
        <w:rPr>
          <w:rFonts w:asciiTheme="minorHAnsi" w:hAnsiTheme="minorHAnsi" w:cstheme="minorHAnsi"/>
          <w:lang w:val="en-US"/>
        </w:rPr>
        <w:t xml:space="preserve">produces and delivers quality results in a service-oriented and timely manner. </w:t>
      </w:r>
      <w:r w:rsidRPr="003B1874">
        <w:rPr>
          <w:rFonts w:asciiTheme="minorHAnsi" w:hAnsiTheme="minorHAnsi" w:cstheme="minorHAnsi"/>
        </w:rPr>
        <w:t>Is action oriented and committed to achieving agreed outcomes</w:t>
      </w:r>
      <w:r w:rsidRPr="003B1874">
        <w:rPr>
          <w:rFonts w:asciiTheme="minorHAnsi" w:hAnsiTheme="minorHAnsi" w:cstheme="minorHAnsi"/>
          <w:b/>
          <w:lang w:val="en-US"/>
        </w:rPr>
        <w:t>.</w:t>
      </w:r>
    </w:p>
    <w:p w14:paraId="07ECA120" w14:textId="6C7CDB6F" w:rsidR="00EE1CCF" w:rsidRPr="003B1874" w:rsidRDefault="009E7A15">
      <w:pPr>
        <w:pStyle w:val="ListParagraph"/>
        <w:numPr>
          <w:ilvl w:val="1"/>
          <w:numId w:val="3"/>
        </w:numPr>
        <w:tabs>
          <w:tab w:val="left" w:pos="986"/>
        </w:tabs>
        <w:spacing w:before="8" w:line="307" w:lineRule="auto"/>
        <w:ind w:left="985" w:right="128" w:hanging="180"/>
        <w:jc w:val="both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 xml:space="preserve">Managing and sharing </w:t>
      </w:r>
      <w:proofErr w:type="gramStart"/>
      <w:r w:rsidRPr="003B1874">
        <w:rPr>
          <w:rFonts w:asciiTheme="minorHAnsi" w:hAnsiTheme="minorHAnsi" w:cstheme="minorHAnsi"/>
          <w:b/>
          <w:bCs/>
          <w:lang w:val="en-US"/>
        </w:rPr>
        <w:t>knowledge:</w:t>
      </w:r>
      <w:proofErr w:type="gramEnd"/>
      <w:r w:rsidRPr="003B1874">
        <w:rPr>
          <w:rFonts w:asciiTheme="minorHAnsi" w:hAnsiTheme="minorHAnsi" w:cstheme="minorHAnsi"/>
          <w:lang w:val="en-US"/>
        </w:rPr>
        <w:t xml:space="preserve"> continuously seeks to learn, share knowledge and innovate</w:t>
      </w:r>
      <w:r w:rsidR="00D177CA" w:rsidRPr="003B1874">
        <w:rPr>
          <w:rFonts w:asciiTheme="minorHAnsi" w:hAnsiTheme="minorHAnsi" w:cstheme="minorHAnsi"/>
          <w:lang w:val="en-US"/>
        </w:rPr>
        <w:t>.</w:t>
      </w:r>
    </w:p>
    <w:p w14:paraId="7B471EB8" w14:textId="50D44C31" w:rsidR="00EE1CCF" w:rsidRPr="000C33CC" w:rsidRDefault="009E7A15">
      <w:pPr>
        <w:pStyle w:val="ListParagraph"/>
        <w:numPr>
          <w:ilvl w:val="1"/>
          <w:numId w:val="3"/>
        </w:numPr>
        <w:tabs>
          <w:tab w:val="left" w:pos="986"/>
        </w:tabs>
        <w:spacing w:before="11" w:line="307" w:lineRule="auto"/>
        <w:ind w:left="985" w:right="133" w:hanging="180"/>
        <w:jc w:val="both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>Accountability:</w:t>
      </w:r>
      <w:r w:rsidRPr="003B1874">
        <w:rPr>
          <w:rFonts w:asciiTheme="minorHAnsi" w:hAnsiTheme="minorHAnsi" w:cstheme="minorHAnsi"/>
          <w:lang w:val="en-US"/>
        </w:rPr>
        <w:t xml:space="preserve"> takes ownership for achieving the Organization’s priorities and assumes responsibility for own actions and delegated work.</w:t>
      </w:r>
      <w:r w:rsidRPr="003B1874">
        <w:rPr>
          <w:rFonts w:asciiTheme="minorHAnsi" w:hAnsiTheme="minorHAnsi" w:cstheme="minorHAnsi"/>
          <w:b/>
          <w:lang w:val="en-US"/>
        </w:rPr>
        <w:t xml:space="preserve"> </w:t>
      </w:r>
    </w:p>
    <w:p w14:paraId="73660F02" w14:textId="7FCA1268" w:rsidR="00EE1CCF" w:rsidRPr="00F804FD" w:rsidRDefault="009E7A15" w:rsidP="00F804FD">
      <w:pPr>
        <w:pStyle w:val="ListParagraph"/>
        <w:numPr>
          <w:ilvl w:val="1"/>
          <w:numId w:val="3"/>
        </w:numPr>
        <w:tabs>
          <w:tab w:val="left" w:pos="986"/>
        </w:tabs>
        <w:spacing w:before="11" w:line="307" w:lineRule="auto"/>
        <w:ind w:left="985" w:right="128" w:hanging="180"/>
        <w:jc w:val="both"/>
        <w:rPr>
          <w:rFonts w:asciiTheme="minorHAnsi" w:hAnsiTheme="minorHAnsi" w:cstheme="minorHAnsi"/>
          <w:lang w:val="en-US"/>
        </w:rPr>
      </w:pPr>
      <w:r w:rsidRPr="003B1874">
        <w:rPr>
          <w:rFonts w:asciiTheme="minorHAnsi" w:hAnsiTheme="minorHAnsi" w:cstheme="minorHAnsi"/>
          <w:b/>
          <w:bCs/>
          <w:lang w:val="en-US"/>
        </w:rPr>
        <w:t>Communication:</w:t>
      </w:r>
      <w:r w:rsidRPr="003B1874">
        <w:rPr>
          <w:rFonts w:asciiTheme="minorHAnsi" w:hAnsiTheme="minorHAnsi" w:cstheme="minorHAnsi"/>
          <w:lang w:val="en-US"/>
        </w:rPr>
        <w:t xml:space="preserve"> encourages and contributes to clear and open communication. Explains complex matters in an informative, </w:t>
      </w:r>
      <w:proofErr w:type="gramStart"/>
      <w:r w:rsidRPr="003B1874">
        <w:rPr>
          <w:rFonts w:asciiTheme="minorHAnsi" w:hAnsiTheme="minorHAnsi" w:cstheme="minorHAnsi"/>
          <w:lang w:val="en-US"/>
        </w:rPr>
        <w:t>inspiring</w:t>
      </w:r>
      <w:proofErr w:type="gramEnd"/>
      <w:r w:rsidRPr="003B1874">
        <w:rPr>
          <w:rFonts w:asciiTheme="minorHAnsi" w:hAnsiTheme="minorHAnsi" w:cstheme="minorHAnsi"/>
          <w:lang w:val="en-US"/>
        </w:rPr>
        <w:t xml:space="preserve"> and motivational way</w:t>
      </w:r>
      <w:r w:rsidRPr="003B1874">
        <w:rPr>
          <w:rFonts w:asciiTheme="minorHAnsi" w:hAnsiTheme="minorHAnsi" w:cstheme="minorHAnsi"/>
          <w:bCs/>
          <w:spacing w:val="-1"/>
          <w:lang w:val="en-US"/>
        </w:rPr>
        <w:t>.</w:t>
      </w:r>
    </w:p>
    <w:sectPr w:rsidR="00EE1CCF" w:rsidRPr="00F804FD" w:rsidSect="00F52248">
      <w:headerReference w:type="default" r:id="rId10"/>
      <w:footerReference w:type="default" r:id="rId11"/>
      <w:footerReference w:type="first" r:id="rId12"/>
      <w:pgSz w:w="12240" w:h="15840"/>
      <w:pgMar w:top="1040" w:right="1000" w:bottom="280" w:left="1000" w:header="458" w:footer="2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76C81" w14:textId="77777777" w:rsidR="00F52248" w:rsidRDefault="00F52248">
      <w:r>
        <w:separator/>
      </w:r>
    </w:p>
  </w:endnote>
  <w:endnote w:type="continuationSeparator" w:id="0">
    <w:p w14:paraId="43E194AD" w14:textId="77777777" w:rsidR="00F52248" w:rsidRDefault="00F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0F525" w14:textId="58D5EFE9" w:rsidR="0064115A" w:rsidRDefault="0064115A">
    <w:pPr>
      <w:pStyle w:val="Footer"/>
    </w:pPr>
  </w:p>
  <w:p w14:paraId="08CBFD41" w14:textId="77777777" w:rsidR="00011E3C" w:rsidRDefault="00011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5D523" w14:textId="77777777" w:rsidR="00F804FD" w:rsidRPr="003C66AD" w:rsidRDefault="00F804FD" w:rsidP="00F804FD">
    <w:pPr>
      <w:pBdr>
        <w:top w:val="single" w:sz="6" w:space="5" w:color="auto"/>
      </w:pBdr>
      <w:jc w:val="center"/>
      <w:rPr>
        <w:rFonts w:ascii="Arial" w:hAnsi="Arial"/>
        <w:sz w:val="20"/>
        <w:lang w:val="en-US"/>
      </w:rPr>
    </w:pPr>
    <w:r w:rsidRPr="003C66AD">
      <w:rPr>
        <w:rFonts w:ascii="Arial" w:hAnsi="Arial"/>
        <w:b/>
        <w:sz w:val="18"/>
        <w:lang w:val="en-US"/>
      </w:rPr>
      <w:t>Headquarters:</w:t>
    </w:r>
  </w:p>
  <w:p w14:paraId="4CEE7E0D" w14:textId="77777777" w:rsidR="00F804FD" w:rsidRDefault="00F804FD" w:rsidP="00F804FD">
    <w:pPr>
      <w:pStyle w:val="Address"/>
    </w:pPr>
    <w:r>
      <w:t xml:space="preserve">17 route des </w:t>
    </w:r>
    <w:proofErr w:type="spellStart"/>
    <w:r>
      <w:t>Morillons</w:t>
    </w:r>
    <w:proofErr w:type="spellEnd"/>
    <w:r>
      <w:t xml:space="preserve"> • C.P. 71 • CH-1211 Geneva 19 • Switzerland</w:t>
    </w:r>
  </w:p>
  <w:p w14:paraId="7466867F" w14:textId="77777777" w:rsidR="00F804FD" w:rsidRDefault="00F804FD" w:rsidP="00F804FD">
    <w:pPr>
      <w:pStyle w:val="Address"/>
    </w:pPr>
    <w:r>
      <w:t>Tel: +41.22.717 91 11 • Fax: +41.22.798 61 50 • E-mail: hq@iom.int • Internet: http://www.iom.int</w:t>
    </w:r>
  </w:p>
  <w:p w14:paraId="1C42A4CF" w14:textId="77777777" w:rsidR="00F804FD" w:rsidRPr="003C66AD" w:rsidRDefault="00F804F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7DAF1" w14:textId="77777777" w:rsidR="00F52248" w:rsidRDefault="00F52248">
      <w:r>
        <w:separator/>
      </w:r>
    </w:p>
  </w:footnote>
  <w:footnote w:type="continuationSeparator" w:id="0">
    <w:p w14:paraId="4521B30E" w14:textId="77777777" w:rsidR="00F52248" w:rsidRDefault="00F5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21C83" w14:textId="4EAC57A9" w:rsidR="00EE1CCF" w:rsidRDefault="00EE1CCF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9465B"/>
    <w:multiLevelType w:val="hybridMultilevel"/>
    <w:tmpl w:val="05A4A740"/>
    <w:lvl w:ilvl="0" w:tplc="A852DCC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6216"/>
    <w:multiLevelType w:val="hybridMultilevel"/>
    <w:tmpl w:val="7EDC27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DF8662C"/>
    <w:multiLevelType w:val="hybridMultilevel"/>
    <w:tmpl w:val="0012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EFA"/>
    <w:multiLevelType w:val="hybridMultilevel"/>
    <w:tmpl w:val="84F4F5AC"/>
    <w:lvl w:ilvl="0" w:tplc="0DC829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C5C37"/>
    <w:multiLevelType w:val="hybridMultilevel"/>
    <w:tmpl w:val="0DC224CC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291EE46E"/>
    <w:multiLevelType w:val="hybridMultilevel"/>
    <w:tmpl w:val="BA8C421E"/>
    <w:lvl w:ilvl="0" w:tplc="D10659A6">
      <w:start w:val="1"/>
      <w:numFmt w:val="decimal"/>
      <w:lvlText w:val="%1."/>
      <w:lvlJc w:val="left"/>
      <w:pPr>
        <w:ind w:left="493" w:hanging="361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ru-RU" w:eastAsia="en-US" w:bidi="ar-SA"/>
      </w:rPr>
    </w:lvl>
    <w:lvl w:ilvl="1" w:tplc="8BBE715C">
      <w:start w:val="1"/>
      <w:numFmt w:val="lowerLetter"/>
      <w:lvlText w:val="%2)"/>
      <w:lvlJc w:val="left"/>
      <w:pPr>
        <w:ind w:left="1213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ru-RU" w:eastAsia="en-US" w:bidi="ar-SA"/>
      </w:rPr>
    </w:lvl>
    <w:lvl w:ilvl="2" w:tplc="54B2A5F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A0E89AC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0C186EDC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7B7829C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A2D8CBE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EEF6F80C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83E67E76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76C72B8"/>
    <w:multiLevelType w:val="hybridMultilevel"/>
    <w:tmpl w:val="7AB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6D57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B24BE"/>
    <w:multiLevelType w:val="hybridMultilevel"/>
    <w:tmpl w:val="9BE2BF7E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 w15:restartNumberingAfterBreak="0">
    <w:nsid w:val="4F902027"/>
    <w:multiLevelType w:val="hybridMultilevel"/>
    <w:tmpl w:val="56B86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3E240"/>
    <w:multiLevelType w:val="hybridMultilevel"/>
    <w:tmpl w:val="FFFFFFFF"/>
    <w:lvl w:ilvl="0" w:tplc="F37098D0">
      <w:numFmt w:val="bullet"/>
      <w:lvlText w:val=""/>
      <w:lvlJc w:val="left"/>
      <w:pPr>
        <w:ind w:left="49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078B8A4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1E30674A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3" w:tplc="F8E40A78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4" w:tplc="FB906E58">
      <w:numFmt w:val="bullet"/>
      <w:lvlText w:val="•"/>
      <w:lvlJc w:val="left"/>
      <w:pPr>
        <w:ind w:left="4396" w:hanging="361"/>
      </w:pPr>
      <w:rPr>
        <w:rFonts w:hint="default"/>
        <w:lang w:val="ru-RU" w:eastAsia="en-US" w:bidi="ar-SA"/>
      </w:rPr>
    </w:lvl>
    <w:lvl w:ilvl="5" w:tplc="93F0081C">
      <w:numFmt w:val="bullet"/>
      <w:lvlText w:val="•"/>
      <w:lvlJc w:val="left"/>
      <w:pPr>
        <w:ind w:left="5370" w:hanging="361"/>
      </w:pPr>
      <w:rPr>
        <w:rFonts w:hint="default"/>
        <w:lang w:val="ru-RU" w:eastAsia="en-US" w:bidi="ar-SA"/>
      </w:rPr>
    </w:lvl>
    <w:lvl w:ilvl="6" w:tplc="701AFCBC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7" w:tplc="656AEBAA">
      <w:numFmt w:val="bullet"/>
      <w:lvlText w:val="•"/>
      <w:lvlJc w:val="left"/>
      <w:pPr>
        <w:ind w:left="7318" w:hanging="361"/>
      </w:pPr>
      <w:rPr>
        <w:rFonts w:hint="default"/>
        <w:lang w:val="ru-RU" w:eastAsia="en-US" w:bidi="ar-SA"/>
      </w:rPr>
    </w:lvl>
    <w:lvl w:ilvl="8" w:tplc="84902616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9184CA0"/>
    <w:multiLevelType w:val="hybridMultilevel"/>
    <w:tmpl w:val="125001CC"/>
    <w:lvl w:ilvl="0" w:tplc="61149202">
      <w:start w:val="6"/>
      <w:numFmt w:val="decimal"/>
      <w:lvlText w:val="%1."/>
      <w:lvlJc w:val="left"/>
      <w:pPr>
        <w:ind w:left="493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AD0214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color w:val="000000" w:themeColor="text1"/>
        <w:w w:val="100"/>
        <w:sz w:val="22"/>
        <w:szCs w:val="22"/>
        <w:lang w:val="ru-RU" w:eastAsia="en-US" w:bidi="ar-SA"/>
      </w:rPr>
    </w:lvl>
    <w:lvl w:ilvl="2" w:tplc="A16A0F7C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84E27146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4" w:tplc="13F869B4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5" w:tplc="9DDEFFB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6" w:tplc="5AC4965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7" w:tplc="F44EF18C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8" w:tplc="3B6E4F6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38B87E7"/>
    <w:multiLevelType w:val="hybridMultilevel"/>
    <w:tmpl w:val="FFFFFFFF"/>
    <w:lvl w:ilvl="0" w:tplc="02EC70DE"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6E6007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AF062AD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 w:tplc="B66AA3F6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8BA4BCEC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2C2AB204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E918E870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C988F202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EC064830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num w:numId="1" w16cid:durableId="274942380">
    <w:abstractNumId w:val="10"/>
  </w:num>
  <w:num w:numId="2" w16cid:durableId="985472825">
    <w:abstractNumId w:val="12"/>
  </w:num>
  <w:num w:numId="3" w16cid:durableId="1050961830">
    <w:abstractNumId w:val="11"/>
  </w:num>
  <w:num w:numId="4" w16cid:durableId="1260721764">
    <w:abstractNumId w:val="6"/>
  </w:num>
  <w:num w:numId="5" w16cid:durableId="710420430">
    <w:abstractNumId w:val="7"/>
  </w:num>
  <w:num w:numId="6" w16cid:durableId="1891071520">
    <w:abstractNumId w:val="0"/>
  </w:num>
  <w:num w:numId="7" w16cid:durableId="2105953772">
    <w:abstractNumId w:val="4"/>
  </w:num>
  <w:num w:numId="8" w16cid:durableId="2077898383">
    <w:abstractNumId w:val="1"/>
  </w:num>
  <w:num w:numId="9" w16cid:durableId="1938901918">
    <w:abstractNumId w:val="5"/>
  </w:num>
  <w:num w:numId="10" w16cid:durableId="1758941114">
    <w:abstractNumId w:val="8"/>
  </w:num>
  <w:num w:numId="11" w16cid:durableId="1182084119">
    <w:abstractNumId w:val="3"/>
  </w:num>
  <w:num w:numId="12" w16cid:durableId="1364285402">
    <w:abstractNumId w:val="2"/>
  </w:num>
  <w:num w:numId="13" w16cid:durableId="666907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B0B47"/>
    <w:rsid w:val="0000114C"/>
    <w:rsid w:val="0000348E"/>
    <w:rsid w:val="000100B1"/>
    <w:rsid w:val="00011E3C"/>
    <w:rsid w:val="00012A89"/>
    <w:rsid w:val="0003073A"/>
    <w:rsid w:val="00035157"/>
    <w:rsid w:val="00047D16"/>
    <w:rsid w:val="00056E9B"/>
    <w:rsid w:val="00060C2B"/>
    <w:rsid w:val="00076639"/>
    <w:rsid w:val="00085193"/>
    <w:rsid w:val="0009715D"/>
    <w:rsid w:val="000A353A"/>
    <w:rsid w:val="000A3E7A"/>
    <w:rsid w:val="000B460B"/>
    <w:rsid w:val="000C33CC"/>
    <w:rsid w:val="000D4ED0"/>
    <w:rsid w:val="000F5962"/>
    <w:rsid w:val="00115CD9"/>
    <w:rsid w:val="001276E8"/>
    <w:rsid w:val="00132907"/>
    <w:rsid w:val="00142285"/>
    <w:rsid w:val="00190828"/>
    <w:rsid w:val="001C12C5"/>
    <w:rsid w:val="001E1520"/>
    <w:rsid w:val="00205B83"/>
    <w:rsid w:val="00206214"/>
    <w:rsid w:val="00225D43"/>
    <w:rsid w:val="00237FED"/>
    <w:rsid w:val="00253632"/>
    <w:rsid w:val="002545C3"/>
    <w:rsid w:val="00275D8D"/>
    <w:rsid w:val="002D3249"/>
    <w:rsid w:val="002D4108"/>
    <w:rsid w:val="002E0498"/>
    <w:rsid w:val="002F71F2"/>
    <w:rsid w:val="00343252"/>
    <w:rsid w:val="003563C1"/>
    <w:rsid w:val="00373C50"/>
    <w:rsid w:val="00385695"/>
    <w:rsid w:val="003A441C"/>
    <w:rsid w:val="003B1874"/>
    <w:rsid w:val="003C66AD"/>
    <w:rsid w:val="00414D6C"/>
    <w:rsid w:val="00417200"/>
    <w:rsid w:val="00422C2E"/>
    <w:rsid w:val="00445A59"/>
    <w:rsid w:val="00451584"/>
    <w:rsid w:val="00457E8A"/>
    <w:rsid w:val="004719B7"/>
    <w:rsid w:val="00494E1E"/>
    <w:rsid w:val="004A193C"/>
    <w:rsid w:val="004A3CA6"/>
    <w:rsid w:val="005515D4"/>
    <w:rsid w:val="00562B66"/>
    <w:rsid w:val="005C238B"/>
    <w:rsid w:val="005C6B25"/>
    <w:rsid w:val="006247DE"/>
    <w:rsid w:val="0064115A"/>
    <w:rsid w:val="00650797"/>
    <w:rsid w:val="00657750"/>
    <w:rsid w:val="0069516B"/>
    <w:rsid w:val="006B0FA2"/>
    <w:rsid w:val="006B763F"/>
    <w:rsid w:val="006D70B6"/>
    <w:rsid w:val="006E35FC"/>
    <w:rsid w:val="0071629B"/>
    <w:rsid w:val="00724744"/>
    <w:rsid w:val="007459E3"/>
    <w:rsid w:val="00796EF1"/>
    <w:rsid w:val="007D3051"/>
    <w:rsid w:val="007D5001"/>
    <w:rsid w:val="00853299"/>
    <w:rsid w:val="008703A3"/>
    <w:rsid w:val="008900A6"/>
    <w:rsid w:val="008B1CD6"/>
    <w:rsid w:val="008C456E"/>
    <w:rsid w:val="008C7427"/>
    <w:rsid w:val="008C7A5F"/>
    <w:rsid w:val="008D318F"/>
    <w:rsid w:val="008D3979"/>
    <w:rsid w:val="00931FD3"/>
    <w:rsid w:val="0094677B"/>
    <w:rsid w:val="00970D36"/>
    <w:rsid w:val="009715DB"/>
    <w:rsid w:val="009716C7"/>
    <w:rsid w:val="00990932"/>
    <w:rsid w:val="009D7ECF"/>
    <w:rsid w:val="009E7A15"/>
    <w:rsid w:val="00A0123B"/>
    <w:rsid w:val="00A04271"/>
    <w:rsid w:val="00A064B5"/>
    <w:rsid w:val="00A11FF2"/>
    <w:rsid w:val="00B07082"/>
    <w:rsid w:val="00B24DBA"/>
    <w:rsid w:val="00B278CF"/>
    <w:rsid w:val="00B60D11"/>
    <w:rsid w:val="00B74CC8"/>
    <w:rsid w:val="00BA18A3"/>
    <w:rsid w:val="00BB0F3E"/>
    <w:rsid w:val="00BD3129"/>
    <w:rsid w:val="00BE645F"/>
    <w:rsid w:val="00BF1DE0"/>
    <w:rsid w:val="00C54424"/>
    <w:rsid w:val="00C67294"/>
    <w:rsid w:val="00C85972"/>
    <w:rsid w:val="00C90AB9"/>
    <w:rsid w:val="00CA1E92"/>
    <w:rsid w:val="00CB54DE"/>
    <w:rsid w:val="00CC4634"/>
    <w:rsid w:val="00CC732A"/>
    <w:rsid w:val="00CF50AF"/>
    <w:rsid w:val="00CF758C"/>
    <w:rsid w:val="00D002A9"/>
    <w:rsid w:val="00D177CA"/>
    <w:rsid w:val="00D2260E"/>
    <w:rsid w:val="00D243CE"/>
    <w:rsid w:val="00D4114C"/>
    <w:rsid w:val="00D92AB5"/>
    <w:rsid w:val="00DB40DB"/>
    <w:rsid w:val="00DC0550"/>
    <w:rsid w:val="00DC5A15"/>
    <w:rsid w:val="00DC6361"/>
    <w:rsid w:val="00DD0530"/>
    <w:rsid w:val="00DD0FFF"/>
    <w:rsid w:val="00DD4209"/>
    <w:rsid w:val="00DE2B24"/>
    <w:rsid w:val="00DE6CB7"/>
    <w:rsid w:val="00E1668B"/>
    <w:rsid w:val="00E24491"/>
    <w:rsid w:val="00E26B94"/>
    <w:rsid w:val="00E377E5"/>
    <w:rsid w:val="00E438DA"/>
    <w:rsid w:val="00E538FA"/>
    <w:rsid w:val="00E81819"/>
    <w:rsid w:val="00E8182A"/>
    <w:rsid w:val="00EE1CCF"/>
    <w:rsid w:val="00EF03F8"/>
    <w:rsid w:val="00F10863"/>
    <w:rsid w:val="00F52248"/>
    <w:rsid w:val="00F769BD"/>
    <w:rsid w:val="00F804FD"/>
    <w:rsid w:val="00F813C5"/>
    <w:rsid w:val="00F946AC"/>
    <w:rsid w:val="00FB2E41"/>
    <w:rsid w:val="00FF523B"/>
    <w:rsid w:val="00FF70F4"/>
    <w:rsid w:val="33C5B1E2"/>
    <w:rsid w:val="4EDB0B47"/>
    <w:rsid w:val="78E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31F749"/>
  <w15:docId w15:val="{8379BCA9-D008-4854-BB90-8E0EE99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u-RU"/>
    </w:rPr>
  </w:style>
  <w:style w:type="paragraph" w:styleId="Heading1">
    <w:name w:val="heading 1"/>
    <w:basedOn w:val="Normal"/>
    <w:uiPriority w:val="9"/>
    <w:qFormat/>
    <w:pPr>
      <w:ind w:left="493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3"/>
    </w:pPr>
  </w:style>
  <w:style w:type="paragraph" w:styleId="Title">
    <w:name w:val="Title"/>
    <w:basedOn w:val="Normal"/>
    <w:uiPriority w:val="10"/>
    <w:qFormat/>
    <w:pPr>
      <w:spacing w:before="51"/>
      <w:ind w:left="1262" w:right="12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5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56E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C45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56E"/>
    <w:rPr>
      <w:rFonts w:ascii="Calibri" w:eastAsia="Calibri" w:hAnsi="Calibri" w:cs="Calibri"/>
      <w:lang w:val="ru-RU"/>
    </w:rPr>
  </w:style>
  <w:style w:type="character" w:styleId="Strong">
    <w:name w:val="Strong"/>
    <w:basedOn w:val="DefaultParagraphFont"/>
    <w:uiPriority w:val="22"/>
    <w:qFormat/>
    <w:rsid w:val="00DC63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1E3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Address">
    <w:name w:val="Address"/>
    <w:basedOn w:val="Normal"/>
    <w:rsid w:val="0064115A"/>
    <w:pPr>
      <w:autoSpaceDE/>
      <w:autoSpaceDN/>
      <w:jc w:val="center"/>
    </w:pPr>
    <w:rPr>
      <w:rFonts w:ascii="Arial" w:eastAsia="Times New Roman" w:hAnsi="Arial" w:cs="Times New Roman"/>
      <w:sz w:val="1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E6C7C94E2045827C8AE8A37D6A0A" ma:contentTypeVersion="16" ma:contentTypeDescription="Create a new document." ma:contentTypeScope="" ma:versionID="3ca7afcce182a22b58b9321bd9138cce">
  <xsd:schema xmlns:xsd="http://www.w3.org/2001/XMLSchema" xmlns:xs="http://www.w3.org/2001/XMLSchema" xmlns:p="http://schemas.microsoft.com/office/2006/metadata/properties" xmlns:ns2="5c71a15e-b1f9-45b4-a68c-b9b0506a9c35" xmlns:ns3="78935f59-bb55-4923-897e-eb63ccf36f43" targetNamespace="http://schemas.microsoft.com/office/2006/metadata/properties" ma:root="true" ma:fieldsID="e7ece0fd3db2f1563bd2e567ddcaf5a7" ns2:_="" ns3:_="">
    <xsd:import namespace="5c71a15e-b1f9-45b4-a68c-b9b0506a9c35"/>
    <xsd:import namespace="78935f59-bb55-4923-897e-eb63ccf36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intedto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a15e-b1f9-45b4-a68c-b9b0506a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intedtofolder" ma:index="23" nillable="true" ma:displayName="Printed to folder" ma:default="1" ma:description="yes" ma:format="Dropdown" ma:internalName="Printedtofol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5f59-bb55-4923-897e-eb63ccf36f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035266-f5be-4876-bef7-645e84a286eb}" ma:internalName="TaxCatchAll" ma:showField="CatchAllData" ma:web="78935f59-bb55-4923-897e-eb63ccf36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D5CA5-11E8-4AA0-B5A0-BDE2656D6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1a15e-b1f9-45b4-a68c-b9b0506a9c35"/>
    <ds:schemaRef ds:uri="78935f59-bb55-4923-897e-eb63ccf36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70671-11B2-4AE5-BCDE-85D87858C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TAKAUOVA Anel</dc:creator>
  <cp:lastModifiedBy>TABYNBAYEVA Gulnaz</cp:lastModifiedBy>
  <cp:revision>5</cp:revision>
  <dcterms:created xsi:type="dcterms:W3CDTF">2024-03-01T06:09:00Z</dcterms:created>
  <dcterms:modified xsi:type="dcterms:W3CDTF">2024-04-17T06:03:00Z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2023-08-07T00:00:00Z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2023-10-31T12:43:34Z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c9af9c35-a48b-4e4c-9c30-8c0a025fd346</vt:lpwstr>
  </property>
  <property fmtid="{D5CDD505-2E9C-101B-9397-08002B2CF9AE}" pid="11" name="MSIP_Label_2059aa38-f392-4105-be92-628035578272_ContentBits">
    <vt:lpwstr>0</vt:lpwstr>
  </property>
  <property fmtid="{D5CDD505-2E9C-101B-9397-08002B2CF9AE}" pid="12" name="GrammarlyDocumentId">
    <vt:lpwstr>da4bcbfe1a6c992f157bacca224303d739d6464620ffd918e8cabe7ac2970214</vt:lpwstr>
  </property>
</Properties>
</file>